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69D" w:rsidRDefault="00FA1C71">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6A169D" w:rsidRDefault="00FA1C71">
      <w:pPr>
        <w:spacing w:line="579"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东西湖区区级行政审批中介服务事项清单</w:t>
      </w:r>
    </w:p>
    <w:p w:rsidR="006A169D" w:rsidRDefault="00FA1C71">
      <w:pPr>
        <w:spacing w:line="579"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（共</w:t>
      </w:r>
      <w:r>
        <w:rPr>
          <w:rFonts w:ascii="方正小标宋简体" w:eastAsia="方正小标宋简体" w:hAnsi="方正小标宋简体" w:cs="方正小标宋简体" w:hint="eastAsia"/>
          <w:sz w:val="44"/>
          <w:szCs w:val="44"/>
        </w:rPr>
        <w:t>38</w:t>
      </w:r>
      <w:r>
        <w:rPr>
          <w:rFonts w:ascii="方正小标宋简体" w:eastAsia="方正小标宋简体" w:hAnsi="方正小标宋简体" w:cs="方正小标宋简体" w:hint="eastAsia"/>
          <w:sz w:val="44"/>
          <w:szCs w:val="44"/>
        </w:rPr>
        <w:t>条）</w:t>
      </w:r>
    </w:p>
    <w:tbl>
      <w:tblPr>
        <w:tblStyle w:val="a3"/>
        <w:tblW w:w="0" w:type="auto"/>
        <w:tblLook w:val="04A0" w:firstRow="1" w:lastRow="0" w:firstColumn="1" w:lastColumn="0" w:noHBand="0" w:noVBand="1"/>
      </w:tblPr>
      <w:tblGrid>
        <w:gridCol w:w="698"/>
        <w:gridCol w:w="1132"/>
        <w:gridCol w:w="1455"/>
        <w:gridCol w:w="1080"/>
        <w:gridCol w:w="5640"/>
        <w:gridCol w:w="1605"/>
        <w:gridCol w:w="2249"/>
      </w:tblGrid>
      <w:tr w:rsidR="006A169D">
        <w:tc>
          <w:tcPr>
            <w:tcW w:w="0" w:type="auto"/>
          </w:tcPr>
          <w:p w:rsidR="006A169D" w:rsidRDefault="006A169D">
            <w:pPr>
              <w:jc w:val="center"/>
              <w:rPr>
                <w:rFonts w:asciiTheme="minorEastAsia" w:eastAsiaTheme="minorEastAsia" w:hAnsiTheme="minorEastAsia" w:cstheme="minorEastAsia"/>
                <w:b/>
                <w:bCs/>
                <w:sz w:val="24"/>
              </w:rPr>
            </w:pPr>
          </w:p>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序号</w:t>
            </w:r>
          </w:p>
        </w:tc>
        <w:tc>
          <w:tcPr>
            <w:tcW w:w="1132" w:type="dxa"/>
          </w:tcPr>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中介服务事项名称</w:t>
            </w:r>
          </w:p>
        </w:tc>
        <w:tc>
          <w:tcPr>
            <w:tcW w:w="1455" w:type="dxa"/>
          </w:tcPr>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涉及的行政审批事项名称</w:t>
            </w:r>
          </w:p>
        </w:tc>
        <w:tc>
          <w:tcPr>
            <w:tcW w:w="1080" w:type="dxa"/>
          </w:tcPr>
          <w:p w:rsidR="006A169D" w:rsidRDefault="006A169D">
            <w:pPr>
              <w:jc w:val="center"/>
              <w:rPr>
                <w:rFonts w:asciiTheme="minorEastAsia" w:eastAsiaTheme="minorEastAsia" w:hAnsiTheme="minorEastAsia" w:cstheme="minorEastAsia"/>
                <w:b/>
                <w:bCs/>
                <w:sz w:val="24"/>
              </w:rPr>
            </w:pPr>
          </w:p>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审批部门</w:t>
            </w:r>
          </w:p>
        </w:tc>
        <w:tc>
          <w:tcPr>
            <w:tcW w:w="5640" w:type="dxa"/>
          </w:tcPr>
          <w:p w:rsidR="006A169D" w:rsidRDefault="006A169D">
            <w:pPr>
              <w:jc w:val="center"/>
              <w:rPr>
                <w:rFonts w:asciiTheme="minorEastAsia" w:eastAsiaTheme="minorEastAsia" w:hAnsiTheme="minorEastAsia" w:cstheme="minorEastAsia"/>
                <w:b/>
                <w:bCs/>
                <w:sz w:val="24"/>
              </w:rPr>
            </w:pPr>
          </w:p>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设立依据</w:t>
            </w:r>
          </w:p>
        </w:tc>
        <w:tc>
          <w:tcPr>
            <w:tcW w:w="1605" w:type="dxa"/>
          </w:tcPr>
          <w:p w:rsidR="006A169D" w:rsidRDefault="006A169D">
            <w:pPr>
              <w:jc w:val="center"/>
              <w:rPr>
                <w:rFonts w:asciiTheme="minorEastAsia" w:eastAsiaTheme="minorEastAsia" w:hAnsiTheme="minorEastAsia" w:cstheme="minorEastAsia"/>
                <w:b/>
                <w:bCs/>
                <w:sz w:val="24"/>
              </w:rPr>
            </w:pPr>
          </w:p>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中介服务实施机构</w:t>
            </w:r>
          </w:p>
        </w:tc>
        <w:tc>
          <w:tcPr>
            <w:tcW w:w="2249" w:type="dxa"/>
          </w:tcPr>
          <w:p w:rsidR="006A169D" w:rsidRDefault="006A169D">
            <w:pPr>
              <w:jc w:val="center"/>
              <w:rPr>
                <w:rFonts w:asciiTheme="minorEastAsia" w:eastAsiaTheme="minorEastAsia" w:hAnsiTheme="minorEastAsia" w:cstheme="minorEastAsia"/>
                <w:b/>
                <w:bCs/>
                <w:sz w:val="24"/>
              </w:rPr>
            </w:pPr>
          </w:p>
          <w:p w:rsidR="006A169D" w:rsidRDefault="00FA1C71">
            <w:pPr>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备注</w:t>
            </w:r>
          </w:p>
        </w:tc>
      </w:tr>
      <w:tr w:rsidR="006A169D">
        <w:trPr>
          <w:trHeight w:val="122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1</w:t>
            </w:r>
          </w:p>
        </w:tc>
        <w:tc>
          <w:tcPr>
            <w:tcW w:w="1132"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财务审计报告</w:t>
            </w:r>
          </w:p>
        </w:tc>
        <w:tc>
          <w:tcPr>
            <w:tcW w:w="145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慈善组织认定</w:t>
            </w:r>
          </w:p>
        </w:tc>
        <w:tc>
          <w:tcPr>
            <w:tcW w:w="108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区民政局</w:t>
            </w:r>
          </w:p>
        </w:tc>
        <w:tc>
          <w:tcPr>
            <w:tcW w:w="564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《慈善组织认定办法》</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民政部令</w:t>
            </w:r>
            <w:r>
              <w:rPr>
                <w:rFonts w:asciiTheme="minorEastAsia" w:eastAsiaTheme="minorEastAsia" w:hAnsiTheme="minorEastAsia" w:cstheme="minorEastAsia"/>
                <w:sz w:val="18"/>
                <w:szCs w:val="18"/>
              </w:rPr>
              <w:t>2016</w:t>
            </w:r>
            <w:r>
              <w:rPr>
                <w:rFonts w:asciiTheme="minorEastAsia" w:eastAsiaTheme="minorEastAsia" w:hAnsiTheme="minorEastAsia" w:cstheme="minorEastAsia"/>
                <w:sz w:val="18"/>
                <w:szCs w:val="18"/>
              </w:rPr>
              <w:t>年第</w:t>
            </w:r>
            <w:r>
              <w:rPr>
                <w:rFonts w:asciiTheme="minorEastAsia" w:eastAsiaTheme="minorEastAsia" w:hAnsiTheme="minorEastAsia" w:cstheme="minorEastAsia"/>
                <w:sz w:val="18"/>
                <w:szCs w:val="18"/>
              </w:rPr>
              <w:t>58</w:t>
            </w:r>
            <w:r>
              <w:rPr>
                <w:rFonts w:asciiTheme="minorEastAsia" w:eastAsiaTheme="minorEastAsia" w:hAnsiTheme="minorEastAsia" w:cstheme="minorEastAsia"/>
                <w:sz w:val="18"/>
                <w:szCs w:val="18"/>
              </w:rPr>
              <w:t>号</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第七条申请认定为慈善组织的社会团体、社会服务机构，除前款规定的材料外，还应当向民政部门提交下列材料</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注册会计师出具的上</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年度财务审计报告，含慈善活动年度支出和管理费用的专项审计。</w:t>
            </w:r>
          </w:p>
          <w:p w:rsidR="006A169D" w:rsidRDefault="006A169D">
            <w:pPr>
              <w:rPr>
                <w:rFonts w:asciiTheme="minorEastAsia" w:eastAsiaTheme="minorEastAsia" w:hAnsiTheme="minorEastAsia" w:cstheme="minorEastAsia"/>
                <w:sz w:val="18"/>
                <w:szCs w:val="18"/>
              </w:rPr>
            </w:pPr>
          </w:p>
        </w:tc>
        <w:tc>
          <w:tcPr>
            <w:tcW w:w="160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会计师事务所</w:t>
            </w:r>
          </w:p>
        </w:tc>
        <w:tc>
          <w:tcPr>
            <w:tcW w:w="2249" w:type="dxa"/>
          </w:tcPr>
          <w:p w:rsidR="006A169D" w:rsidRDefault="006A169D">
            <w:pPr>
              <w:rPr>
                <w:rFonts w:asciiTheme="minorEastAsia" w:eastAsiaTheme="minorEastAsia" w:hAnsiTheme="minorEastAsia" w:cstheme="minorEastAsia"/>
                <w:sz w:val="18"/>
                <w:szCs w:val="18"/>
              </w:rPr>
            </w:pPr>
          </w:p>
        </w:tc>
      </w:tr>
      <w:tr w:rsidR="006A169D">
        <w:tc>
          <w:tcPr>
            <w:tcW w:w="0" w:type="auto"/>
          </w:tcPr>
          <w:p w:rsidR="006A169D" w:rsidRDefault="006A169D">
            <w:pPr>
              <w:ind w:firstLineChars="100" w:firstLine="240"/>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2</w:t>
            </w:r>
          </w:p>
        </w:tc>
        <w:tc>
          <w:tcPr>
            <w:tcW w:w="1132"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财务审计报告</w:t>
            </w:r>
          </w:p>
        </w:tc>
        <w:tc>
          <w:tcPr>
            <w:tcW w:w="145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慈善组织公开募捐资格审核</w:t>
            </w:r>
          </w:p>
        </w:tc>
        <w:tc>
          <w:tcPr>
            <w:tcW w:w="108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区民政局</w:t>
            </w:r>
          </w:p>
        </w:tc>
        <w:tc>
          <w:tcPr>
            <w:tcW w:w="564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《慈善组织公开募捐管理办法》</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民政部令</w:t>
            </w:r>
            <w:r>
              <w:rPr>
                <w:rFonts w:asciiTheme="minorEastAsia" w:eastAsiaTheme="minorEastAsia" w:hAnsiTheme="minorEastAsia" w:cstheme="minorEastAsia"/>
                <w:sz w:val="18"/>
                <w:szCs w:val="18"/>
              </w:rPr>
              <w:t>2016</w:t>
            </w:r>
            <w:r>
              <w:rPr>
                <w:rFonts w:asciiTheme="minorEastAsia" w:eastAsiaTheme="minorEastAsia" w:hAnsiTheme="minorEastAsia" w:cstheme="minorEastAsia"/>
                <w:sz w:val="18"/>
                <w:szCs w:val="18"/>
              </w:rPr>
              <w:t>年第</w:t>
            </w:r>
            <w:r>
              <w:rPr>
                <w:rFonts w:asciiTheme="minorEastAsia" w:eastAsiaTheme="minorEastAsia" w:hAnsiTheme="minorEastAsia" w:cstheme="minorEastAsia"/>
                <w:sz w:val="18"/>
                <w:szCs w:val="18"/>
              </w:rPr>
              <w:t>59</w:t>
            </w:r>
            <w:r>
              <w:rPr>
                <w:rFonts w:asciiTheme="minorEastAsia" w:eastAsiaTheme="minorEastAsia" w:hAnsiTheme="minorEastAsia" w:cstheme="minorEastAsia"/>
                <w:sz w:val="18"/>
                <w:szCs w:val="18"/>
              </w:rPr>
              <w:t>号</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第六条慈善组织申请公开募捐资格，应当向其登记的民政部门提交下列材料</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注册会计师出具的申请前二年的财务审计报告，包括年度慈善活动支出和年度管理费用的专项审计。</w:t>
            </w:r>
          </w:p>
        </w:tc>
        <w:tc>
          <w:tcPr>
            <w:tcW w:w="160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会计师事务所</w:t>
            </w:r>
          </w:p>
        </w:tc>
        <w:tc>
          <w:tcPr>
            <w:tcW w:w="2249" w:type="dxa"/>
          </w:tcPr>
          <w:p w:rsidR="006A169D" w:rsidRDefault="006A169D">
            <w:pPr>
              <w:rPr>
                <w:rFonts w:asciiTheme="minorEastAsia" w:eastAsiaTheme="minorEastAsia" w:hAnsiTheme="minorEastAsia" w:cstheme="minorEastAsia"/>
                <w:sz w:val="18"/>
                <w:szCs w:val="18"/>
              </w:rPr>
            </w:pPr>
          </w:p>
        </w:tc>
      </w:tr>
      <w:tr w:rsidR="006A169D">
        <w:tc>
          <w:tcPr>
            <w:tcW w:w="0" w:type="auto"/>
          </w:tcPr>
          <w:p w:rsidR="006A169D" w:rsidRDefault="006A169D">
            <w:pPr>
              <w:ind w:firstLineChars="100" w:firstLine="240"/>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3</w:t>
            </w:r>
          </w:p>
        </w:tc>
        <w:tc>
          <w:tcPr>
            <w:tcW w:w="1132"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出具验资报告</w:t>
            </w:r>
          </w:p>
        </w:tc>
        <w:tc>
          <w:tcPr>
            <w:tcW w:w="145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非公募基金会成立、变更、注销登记</w:t>
            </w:r>
          </w:p>
        </w:tc>
        <w:tc>
          <w:tcPr>
            <w:tcW w:w="108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区民政局</w:t>
            </w:r>
          </w:p>
        </w:tc>
        <w:tc>
          <w:tcPr>
            <w:tcW w:w="5640"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《基金</w:t>
            </w:r>
            <w:r>
              <w:rPr>
                <w:rFonts w:asciiTheme="minorEastAsia" w:eastAsiaTheme="minorEastAsia" w:hAnsiTheme="minorEastAsia" w:cstheme="minorEastAsia"/>
                <w:sz w:val="18"/>
                <w:szCs w:val="18"/>
              </w:rPr>
              <w:t xml:space="preserve"> </w:t>
            </w:r>
            <w:r>
              <w:rPr>
                <w:rFonts w:asciiTheme="minorEastAsia" w:eastAsiaTheme="minorEastAsia" w:hAnsiTheme="minorEastAsia" w:cstheme="minorEastAsia"/>
                <w:sz w:val="18"/>
                <w:szCs w:val="18"/>
              </w:rPr>
              <w:t>会管理条例》</w:t>
            </w:r>
            <w:r>
              <w:rPr>
                <w:rFonts w:asciiTheme="minorEastAsia" w:eastAsiaTheme="minorEastAsia" w:hAnsiTheme="minorEastAsia" w:cstheme="minorEastAsia"/>
                <w:sz w:val="18"/>
                <w:szCs w:val="18"/>
              </w:rPr>
              <w:t>(</w:t>
            </w:r>
            <w:r>
              <w:rPr>
                <w:rFonts w:asciiTheme="minorEastAsia" w:eastAsiaTheme="minorEastAsia" w:hAnsiTheme="minorEastAsia" w:cstheme="minorEastAsia"/>
                <w:sz w:val="18"/>
                <w:szCs w:val="18"/>
              </w:rPr>
              <w:t>国务院令第</w:t>
            </w:r>
            <w:r>
              <w:rPr>
                <w:rFonts w:asciiTheme="minorEastAsia" w:eastAsiaTheme="minorEastAsia" w:hAnsiTheme="minorEastAsia" w:cstheme="minorEastAsia"/>
                <w:sz w:val="18"/>
                <w:szCs w:val="18"/>
              </w:rPr>
              <w:t>400</w:t>
            </w:r>
            <w:r>
              <w:rPr>
                <w:rFonts w:asciiTheme="minorEastAsia" w:eastAsiaTheme="minorEastAsia" w:hAnsiTheme="minorEastAsia" w:cstheme="minorEastAsia"/>
                <w:sz w:val="18"/>
                <w:szCs w:val="18"/>
              </w:rPr>
              <w:t>号</w:t>
            </w:r>
            <w:r>
              <w:rPr>
                <w:rFonts w:asciiTheme="minorEastAsia" w:eastAsiaTheme="minorEastAsia" w:hAnsiTheme="minorEastAsia" w:cstheme="minorEastAsia"/>
                <w:sz w:val="18"/>
                <w:szCs w:val="18"/>
              </w:rPr>
              <w:t xml:space="preserve">) </w:t>
            </w:r>
            <w:r>
              <w:rPr>
                <w:rFonts w:asciiTheme="minorEastAsia" w:eastAsiaTheme="minorEastAsia" w:hAnsiTheme="minorEastAsia" w:cstheme="minorEastAsia"/>
                <w:sz w:val="18"/>
                <w:szCs w:val="18"/>
              </w:rPr>
              <w:t>第九条申请设立基金会，申请人应当向登记管理机关提交下列文件</w:t>
            </w:r>
            <w:r>
              <w:rPr>
                <w:rFonts w:asciiTheme="minorEastAsia" w:eastAsiaTheme="minorEastAsia" w:hAnsiTheme="minorEastAsia" w:cstheme="minorEastAsia"/>
                <w:sz w:val="18"/>
                <w:szCs w:val="18"/>
              </w:rPr>
              <w:t>: (</w:t>
            </w:r>
            <w:r>
              <w:rPr>
                <w:rFonts w:asciiTheme="minorEastAsia" w:eastAsiaTheme="minorEastAsia" w:hAnsiTheme="minorEastAsia" w:cstheme="minorEastAsia"/>
                <w:sz w:val="18"/>
                <w:szCs w:val="18"/>
              </w:rPr>
              <w:t>三</w:t>
            </w:r>
            <w:r>
              <w:rPr>
                <w:rFonts w:asciiTheme="minorEastAsia" w:eastAsiaTheme="minorEastAsia" w:hAnsiTheme="minorEastAsia" w:cstheme="minorEastAsia"/>
                <w:sz w:val="18"/>
                <w:szCs w:val="18"/>
              </w:rPr>
              <w:t xml:space="preserve">) </w:t>
            </w:r>
            <w:r>
              <w:rPr>
                <w:rFonts w:asciiTheme="minorEastAsia" w:eastAsiaTheme="minorEastAsia" w:hAnsiTheme="minorEastAsia" w:cstheme="minorEastAsia"/>
                <w:sz w:val="18"/>
                <w:szCs w:val="18"/>
              </w:rPr>
              <w:t>验资证明和住所证明。</w:t>
            </w:r>
          </w:p>
        </w:tc>
        <w:tc>
          <w:tcPr>
            <w:tcW w:w="1605" w:type="dxa"/>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会计师事务所</w:t>
            </w:r>
          </w:p>
        </w:tc>
        <w:tc>
          <w:tcPr>
            <w:tcW w:w="2249" w:type="dxa"/>
          </w:tcPr>
          <w:p w:rsidR="006A169D" w:rsidRDefault="006A169D">
            <w:pPr>
              <w:rPr>
                <w:rFonts w:asciiTheme="minorEastAsia" w:eastAsiaTheme="minorEastAsia" w:hAnsiTheme="minorEastAsia" w:cstheme="minorEastAsia"/>
                <w:sz w:val="18"/>
                <w:szCs w:val="18"/>
              </w:rPr>
            </w:pPr>
          </w:p>
        </w:tc>
      </w:tr>
      <w:tr w:rsidR="006A169D">
        <w:trPr>
          <w:trHeight w:val="1005"/>
        </w:trPr>
        <w:tc>
          <w:tcPr>
            <w:tcW w:w="0" w:type="auto"/>
          </w:tcPr>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4</w:t>
            </w:r>
          </w:p>
        </w:tc>
        <w:tc>
          <w:tcPr>
            <w:tcW w:w="1132"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w:t>
            </w:r>
            <w:proofErr w:type="gramStart"/>
            <w:r>
              <w:rPr>
                <w:rFonts w:ascii="宋体" w:hAnsi="宋体" w:cs="宋体" w:hint="eastAsia"/>
                <w:color w:val="000000"/>
                <w:kern w:val="0"/>
                <w:sz w:val="18"/>
                <w:szCs w:val="18"/>
                <w:lang w:bidi="ar"/>
              </w:rPr>
              <w:t>预评价</w:t>
            </w:r>
            <w:proofErr w:type="gramEnd"/>
          </w:p>
        </w:tc>
        <w:tc>
          <w:tcPr>
            <w:tcW w:w="145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生产、储存危险化学</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品建设项目安全</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条件审查</w:t>
            </w:r>
          </w:p>
        </w:tc>
        <w:tc>
          <w:tcPr>
            <w:tcW w:w="1080" w:type="dxa"/>
            <w:vAlign w:val="center"/>
          </w:tcPr>
          <w:p w:rsidR="006A169D" w:rsidRDefault="00FA1C71">
            <w:pPr>
              <w:widowControl/>
              <w:spacing w:line="220" w:lineRule="exact"/>
              <w:ind w:rightChars="-51" w:right="-107"/>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区行政</w:t>
            </w:r>
            <w:proofErr w:type="gramStart"/>
            <w:r>
              <w:rPr>
                <w:rFonts w:ascii="宋体" w:hAnsi="宋体" w:cs="宋体" w:hint="eastAsia"/>
                <w:color w:val="000000"/>
                <w:kern w:val="0"/>
                <w:sz w:val="18"/>
                <w:szCs w:val="18"/>
                <w:lang w:bidi="ar"/>
              </w:rPr>
              <w:t>审批局</w:t>
            </w:r>
            <w:proofErr w:type="gramEnd"/>
          </w:p>
        </w:tc>
        <w:tc>
          <w:tcPr>
            <w:tcW w:w="5640"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《建设项目安全设施</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三同时</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监督管理办法》，国家安全生产监督管理</w:t>
            </w:r>
            <w:proofErr w:type="gramStart"/>
            <w:r>
              <w:rPr>
                <w:rFonts w:ascii="宋体" w:hAnsi="宋体" w:cs="宋体" w:hint="eastAsia"/>
                <w:color w:val="000000"/>
                <w:kern w:val="0"/>
                <w:sz w:val="18"/>
                <w:szCs w:val="18"/>
                <w:lang w:bidi="ar"/>
              </w:rPr>
              <w:t>总局令第</w:t>
            </w:r>
            <w:proofErr w:type="gramEnd"/>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36 </w:t>
            </w:r>
            <w:r>
              <w:rPr>
                <w:rFonts w:ascii="宋体" w:hAnsi="宋体" w:cs="宋体" w:hint="eastAsia"/>
                <w:color w:val="000000"/>
                <w:kern w:val="0"/>
                <w:sz w:val="18"/>
                <w:szCs w:val="18"/>
                <w:lang w:bidi="ar"/>
              </w:rPr>
              <w:t>号</w:t>
            </w:r>
          </w:p>
        </w:tc>
        <w:tc>
          <w:tcPr>
            <w:tcW w:w="160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具有相应资质的安全评价机构</w:t>
            </w:r>
          </w:p>
        </w:tc>
        <w:tc>
          <w:tcPr>
            <w:tcW w:w="2249" w:type="dxa"/>
            <w:vAlign w:val="center"/>
          </w:tcPr>
          <w:p w:rsidR="006A169D" w:rsidRDefault="006A169D">
            <w:pPr>
              <w:spacing w:line="220" w:lineRule="exact"/>
              <w:rPr>
                <w:sz w:val="18"/>
                <w:szCs w:val="18"/>
              </w:rPr>
            </w:pPr>
          </w:p>
        </w:tc>
      </w:tr>
      <w:tr w:rsidR="006A169D">
        <w:trPr>
          <w:trHeight w:val="90"/>
        </w:trPr>
        <w:tc>
          <w:tcPr>
            <w:tcW w:w="0" w:type="auto"/>
          </w:tcPr>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5</w:t>
            </w:r>
          </w:p>
        </w:tc>
        <w:tc>
          <w:tcPr>
            <w:tcW w:w="1132"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w:t>
            </w:r>
            <w:proofErr w:type="gramStart"/>
            <w:r>
              <w:rPr>
                <w:rFonts w:ascii="宋体" w:hAnsi="宋体" w:cs="宋体" w:hint="eastAsia"/>
                <w:color w:val="000000"/>
                <w:kern w:val="0"/>
                <w:sz w:val="18"/>
                <w:szCs w:val="18"/>
                <w:lang w:bidi="ar"/>
              </w:rPr>
              <w:t>预评价</w:t>
            </w:r>
            <w:proofErr w:type="gramEnd"/>
          </w:p>
        </w:tc>
        <w:tc>
          <w:tcPr>
            <w:tcW w:w="145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金属冶炼建设项目</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安全条件审查</w:t>
            </w:r>
          </w:p>
        </w:tc>
        <w:tc>
          <w:tcPr>
            <w:tcW w:w="1080"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区行政</w:t>
            </w:r>
            <w:proofErr w:type="gramStart"/>
            <w:r>
              <w:rPr>
                <w:rFonts w:ascii="宋体" w:hAnsi="宋体" w:cs="宋体" w:hint="eastAsia"/>
                <w:color w:val="000000"/>
                <w:kern w:val="0"/>
                <w:sz w:val="18"/>
                <w:szCs w:val="18"/>
                <w:lang w:bidi="ar"/>
              </w:rPr>
              <w:t>审批局</w:t>
            </w:r>
            <w:proofErr w:type="gramEnd"/>
          </w:p>
        </w:tc>
        <w:tc>
          <w:tcPr>
            <w:tcW w:w="5640"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《建设项目安全设施</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三同时</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监督管理办法》，国家安全生产监督管理</w:t>
            </w:r>
            <w:proofErr w:type="gramStart"/>
            <w:r>
              <w:rPr>
                <w:rFonts w:ascii="宋体" w:hAnsi="宋体" w:cs="宋体" w:hint="eastAsia"/>
                <w:color w:val="000000"/>
                <w:kern w:val="0"/>
                <w:sz w:val="18"/>
                <w:szCs w:val="18"/>
                <w:lang w:bidi="ar"/>
              </w:rPr>
              <w:t>总局令第</w:t>
            </w:r>
            <w:proofErr w:type="gramEnd"/>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36 </w:t>
            </w:r>
            <w:r>
              <w:rPr>
                <w:rFonts w:ascii="宋体" w:hAnsi="宋体" w:cs="宋体" w:hint="eastAsia"/>
                <w:color w:val="000000"/>
                <w:kern w:val="0"/>
                <w:sz w:val="18"/>
                <w:szCs w:val="18"/>
                <w:lang w:bidi="ar"/>
              </w:rPr>
              <w:t>号</w:t>
            </w:r>
          </w:p>
        </w:tc>
        <w:tc>
          <w:tcPr>
            <w:tcW w:w="160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具有相应资质的安全评价机构</w:t>
            </w:r>
          </w:p>
          <w:p w:rsidR="006A169D" w:rsidRDefault="006A169D">
            <w:pPr>
              <w:widowControl/>
              <w:spacing w:line="220" w:lineRule="exact"/>
              <w:rPr>
                <w:rFonts w:ascii="宋体" w:hAnsi="宋体" w:cs="宋体"/>
                <w:color w:val="000000"/>
                <w:kern w:val="0"/>
                <w:sz w:val="18"/>
                <w:szCs w:val="18"/>
                <w:lang w:bidi="ar"/>
              </w:rPr>
            </w:pPr>
          </w:p>
        </w:tc>
        <w:tc>
          <w:tcPr>
            <w:tcW w:w="2249" w:type="dxa"/>
            <w:vAlign w:val="center"/>
          </w:tcPr>
          <w:p w:rsidR="006A169D" w:rsidRDefault="006A169D">
            <w:pPr>
              <w:spacing w:line="220" w:lineRule="exact"/>
              <w:rPr>
                <w:sz w:val="18"/>
                <w:szCs w:val="18"/>
              </w:rPr>
            </w:pPr>
          </w:p>
        </w:tc>
      </w:tr>
      <w:tr w:rsidR="006A169D">
        <w:trPr>
          <w:trHeight w:val="1295"/>
        </w:trPr>
        <w:tc>
          <w:tcPr>
            <w:tcW w:w="0" w:type="auto"/>
          </w:tcPr>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6</w:t>
            </w:r>
          </w:p>
        </w:tc>
        <w:tc>
          <w:tcPr>
            <w:tcW w:w="1132"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安全设施设计</w:t>
            </w:r>
          </w:p>
        </w:tc>
        <w:tc>
          <w:tcPr>
            <w:tcW w:w="145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生产、储存危险化学</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品建设项目安全</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设施设计审查</w:t>
            </w:r>
          </w:p>
        </w:tc>
        <w:tc>
          <w:tcPr>
            <w:tcW w:w="1080"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区行政</w:t>
            </w:r>
            <w:proofErr w:type="gramStart"/>
            <w:r>
              <w:rPr>
                <w:rFonts w:ascii="宋体" w:hAnsi="宋体" w:cs="宋体" w:hint="eastAsia"/>
                <w:color w:val="000000"/>
                <w:kern w:val="0"/>
                <w:sz w:val="18"/>
                <w:szCs w:val="18"/>
                <w:lang w:bidi="ar"/>
              </w:rPr>
              <w:t>审批局</w:t>
            </w:r>
            <w:proofErr w:type="gramEnd"/>
          </w:p>
        </w:tc>
        <w:tc>
          <w:tcPr>
            <w:tcW w:w="5640"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《危险化学品建设项目安全监督管理办法》（国家安全生产监督管理</w:t>
            </w:r>
            <w:proofErr w:type="gramStart"/>
            <w:r>
              <w:rPr>
                <w:rFonts w:ascii="宋体" w:hAnsi="宋体" w:cs="宋体" w:hint="eastAsia"/>
                <w:color w:val="000000"/>
                <w:kern w:val="0"/>
                <w:sz w:val="18"/>
                <w:szCs w:val="18"/>
                <w:lang w:bidi="ar"/>
              </w:rPr>
              <w:t>总局令第</w:t>
            </w:r>
            <w:proofErr w:type="gramEnd"/>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45 </w:t>
            </w:r>
            <w:r>
              <w:rPr>
                <w:rFonts w:ascii="宋体" w:hAnsi="宋体" w:cs="宋体" w:hint="eastAsia"/>
                <w:color w:val="000000"/>
                <w:kern w:val="0"/>
                <w:sz w:val="18"/>
                <w:szCs w:val="18"/>
                <w:lang w:bidi="ar"/>
              </w:rPr>
              <w:t>号，</w:t>
            </w:r>
            <w:r>
              <w:rPr>
                <w:rFonts w:ascii="宋体" w:hAnsi="宋体" w:cs="宋体"/>
                <w:color w:val="000000"/>
                <w:kern w:val="0"/>
                <w:sz w:val="18"/>
                <w:szCs w:val="18"/>
                <w:lang w:bidi="ar"/>
              </w:rPr>
              <w:t xml:space="preserve">2015 </w:t>
            </w:r>
            <w:r>
              <w:rPr>
                <w:rFonts w:ascii="宋体" w:hAnsi="宋体" w:cs="宋体" w:hint="eastAsia"/>
                <w:color w:val="000000"/>
                <w:kern w:val="0"/>
                <w:sz w:val="18"/>
                <w:szCs w:val="18"/>
                <w:lang w:bidi="ar"/>
              </w:rPr>
              <w:t>年修订）</w:t>
            </w:r>
          </w:p>
        </w:tc>
        <w:tc>
          <w:tcPr>
            <w:tcW w:w="160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具有相应专业设计</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资质的设计单位</w:t>
            </w:r>
          </w:p>
          <w:p w:rsidR="006A169D" w:rsidRDefault="006A169D">
            <w:pPr>
              <w:widowControl/>
              <w:spacing w:line="220" w:lineRule="exact"/>
              <w:rPr>
                <w:rFonts w:ascii="宋体" w:hAnsi="宋体" w:cs="宋体"/>
                <w:color w:val="000000"/>
                <w:kern w:val="0"/>
                <w:sz w:val="18"/>
                <w:szCs w:val="18"/>
                <w:lang w:bidi="ar"/>
              </w:rPr>
            </w:pPr>
          </w:p>
        </w:tc>
        <w:tc>
          <w:tcPr>
            <w:tcW w:w="2249" w:type="dxa"/>
            <w:vAlign w:val="center"/>
          </w:tcPr>
          <w:p w:rsidR="006A169D" w:rsidRDefault="006A169D">
            <w:pPr>
              <w:spacing w:line="220" w:lineRule="exact"/>
              <w:rPr>
                <w:sz w:val="18"/>
                <w:szCs w:val="18"/>
              </w:rPr>
            </w:pPr>
          </w:p>
        </w:tc>
      </w:tr>
      <w:tr w:rsidR="006A169D">
        <w:trPr>
          <w:trHeight w:val="1485"/>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7</w:t>
            </w:r>
          </w:p>
        </w:tc>
        <w:tc>
          <w:tcPr>
            <w:tcW w:w="1132"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安全设施设计</w:t>
            </w:r>
          </w:p>
        </w:tc>
        <w:tc>
          <w:tcPr>
            <w:tcW w:w="145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金属冶炼建设项目</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安全设施设计审查</w:t>
            </w:r>
          </w:p>
        </w:tc>
        <w:tc>
          <w:tcPr>
            <w:tcW w:w="1080"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区行政</w:t>
            </w:r>
            <w:proofErr w:type="gramStart"/>
            <w:r>
              <w:rPr>
                <w:rFonts w:ascii="宋体" w:hAnsi="宋体" w:cs="宋体" w:hint="eastAsia"/>
                <w:color w:val="000000"/>
                <w:kern w:val="0"/>
                <w:sz w:val="18"/>
                <w:szCs w:val="18"/>
                <w:lang w:bidi="ar"/>
              </w:rPr>
              <w:t>审批局</w:t>
            </w:r>
            <w:proofErr w:type="gramEnd"/>
          </w:p>
        </w:tc>
        <w:tc>
          <w:tcPr>
            <w:tcW w:w="5640"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《建设项目安全设施</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三同时</w:t>
            </w:r>
            <w:r>
              <w:rPr>
                <w:rFonts w:ascii="宋体" w:hAnsi="宋体" w:cs="宋体"/>
                <w:color w:val="000000"/>
                <w:kern w:val="0"/>
                <w:sz w:val="18"/>
                <w:szCs w:val="18"/>
                <w:lang w:bidi="ar"/>
              </w:rPr>
              <w:t>”</w:t>
            </w:r>
            <w:r>
              <w:rPr>
                <w:rFonts w:ascii="宋体" w:hAnsi="宋体" w:cs="宋体" w:hint="eastAsia"/>
                <w:color w:val="000000"/>
                <w:kern w:val="0"/>
                <w:sz w:val="18"/>
                <w:szCs w:val="18"/>
                <w:lang w:bidi="ar"/>
              </w:rPr>
              <w:t>监督管理办法》（国家安全生产监督管理</w:t>
            </w:r>
            <w:proofErr w:type="gramStart"/>
            <w:r>
              <w:rPr>
                <w:rFonts w:ascii="宋体" w:hAnsi="宋体" w:cs="宋体" w:hint="eastAsia"/>
                <w:color w:val="000000"/>
                <w:kern w:val="0"/>
                <w:sz w:val="18"/>
                <w:szCs w:val="18"/>
                <w:lang w:bidi="ar"/>
              </w:rPr>
              <w:t>总局令第</w:t>
            </w:r>
            <w:proofErr w:type="gramEnd"/>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36 </w:t>
            </w:r>
            <w:r>
              <w:rPr>
                <w:rFonts w:ascii="宋体" w:hAnsi="宋体" w:cs="宋体" w:hint="eastAsia"/>
                <w:color w:val="000000"/>
                <w:kern w:val="0"/>
                <w:sz w:val="18"/>
                <w:szCs w:val="18"/>
                <w:lang w:bidi="ar"/>
              </w:rPr>
              <w:t>号，</w:t>
            </w:r>
            <w:r>
              <w:rPr>
                <w:rFonts w:ascii="宋体" w:hAnsi="宋体" w:cs="宋体"/>
                <w:color w:val="000000"/>
                <w:kern w:val="0"/>
                <w:sz w:val="18"/>
                <w:szCs w:val="18"/>
                <w:lang w:bidi="ar"/>
              </w:rPr>
              <w:t xml:space="preserve">2015 </w:t>
            </w:r>
            <w:r>
              <w:rPr>
                <w:rFonts w:ascii="宋体" w:hAnsi="宋体" w:cs="宋体" w:hint="eastAsia"/>
                <w:color w:val="000000"/>
                <w:kern w:val="0"/>
                <w:sz w:val="18"/>
                <w:szCs w:val="18"/>
                <w:lang w:bidi="ar"/>
              </w:rPr>
              <w:t>年修订）</w:t>
            </w:r>
          </w:p>
        </w:tc>
        <w:tc>
          <w:tcPr>
            <w:tcW w:w="160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具有相应专业设计</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资质的设计单位</w:t>
            </w:r>
          </w:p>
          <w:p w:rsidR="006A169D" w:rsidRDefault="006A169D">
            <w:pPr>
              <w:widowControl/>
              <w:spacing w:line="220" w:lineRule="exact"/>
              <w:rPr>
                <w:rFonts w:ascii="宋体" w:hAnsi="宋体" w:cs="宋体"/>
                <w:color w:val="000000"/>
                <w:kern w:val="0"/>
                <w:sz w:val="18"/>
                <w:szCs w:val="18"/>
                <w:lang w:bidi="ar"/>
              </w:rPr>
            </w:pPr>
          </w:p>
        </w:tc>
        <w:tc>
          <w:tcPr>
            <w:tcW w:w="2249" w:type="dxa"/>
            <w:vAlign w:val="center"/>
          </w:tcPr>
          <w:p w:rsidR="006A169D" w:rsidRDefault="006A169D">
            <w:pPr>
              <w:spacing w:line="220" w:lineRule="exact"/>
              <w:rPr>
                <w:sz w:val="18"/>
                <w:szCs w:val="18"/>
              </w:rPr>
            </w:pPr>
          </w:p>
        </w:tc>
      </w:tr>
      <w:tr w:rsidR="006A169D">
        <w:trPr>
          <w:trHeight w:val="1155"/>
        </w:trPr>
        <w:tc>
          <w:tcPr>
            <w:tcW w:w="0" w:type="auto"/>
          </w:tcPr>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8</w:t>
            </w:r>
          </w:p>
        </w:tc>
        <w:tc>
          <w:tcPr>
            <w:tcW w:w="1132"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安全评价</w:t>
            </w:r>
          </w:p>
        </w:tc>
        <w:tc>
          <w:tcPr>
            <w:tcW w:w="145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危险化学品经营</w:t>
            </w:r>
            <w:r>
              <w:rPr>
                <w:rFonts w:ascii="宋体" w:hAnsi="宋体" w:cs="宋体" w:hint="eastAsia"/>
                <w:color w:val="000000"/>
                <w:kern w:val="0"/>
                <w:sz w:val="18"/>
                <w:szCs w:val="18"/>
                <w:lang w:bidi="ar"/>
              </w:rPr>
              <w:t xml:space="preserve"> </w:t>
            </w:r>
          </w:p>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许可</w:t>
            </w:r>
          </w:p>
        </w:tc>
        <w:tc>
          <w:tcPr>
            <w:tcW w:w="1080" w:type="dxa"/>
            <w:vAlign w:val="center"/>
          </w:tcPr>
          <w:p w:rsidR="006A169D" w:rsidRDefault="00FA1C71">
            <w:pPr>
              <w:widowControl/>
              <w:spacing w:line="220" w:lineRule="exact"/>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区行政</w:t>
            </w:r>
            <w:proofErr w:type="gramStart"/>
            <w:r>
              <w:rPr>
                <w:rFonts w:ascii="宋体" w:hAnsi="宋体" w:cs="宋体" w:hint="eastAsia"/>
                <w:color w:val="000000"/>
                <w:kern w:val="0"/>
                <w:sz w:val="18"/>
                <w:szCs w:val="18"/>
                <w:lang w:bidi="ar"/>
              </w:rPr>
              <w:t>审批局</w:t>
            </w:r>
            <w:proofErr w:type="gramEnd"/>
          </w:p>
        </w:tc>
        <w:tc>
          <w:tcPr>
            <w:tcW w:w="5640"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《危险化学品经营许可证管理办法》（国家安全生产监督管理</w:t>
            </w:r>
            <w:proofErr w:type="gramStart"/>
            <w:r>
              <w:rPr>
                <w:rFonts w:ascii="宋体" w:hAnsi="宋体" w:cs="宋体" w:hint="eastAsia"/>
                <w:color w:val="000000"/>
                <w:kern w:val="0"/>
                <w:sz w:val="18"/>
                <w:szCs w:val="18"/>
                <w:lang w:bidi="ar"/>
              </w:rPr>
              <w:t>总局令第</w:t>
            </w:r>
            <w:proofErr w:type="gramEnd"/>
            <w:r>
              <w:rPr>
                <w:rFonts w:ascii="宋体" w:hAnsi="宋体" w:cs="宋体" w:hint="eastAsia"/>
                <w:color w:val="000000"/>
                <w:kern w:val="0"/>
                <w:sz w:val="18"/>
                <w:szCs w:val="18"/>
                <w:lang w:bidi="ar"/>
              </w:rPr>
              <w:t xml:space="preserve"> </w:t>
            </w:r>
            <w:r>
              <w:rPr>
                <w:rFonts w:ascii="宋体" w:hAnsi="宋体" w:cs="宋体"/>
                <w:color w:val="000000"/>
                <w:kern w:val="0"/>
                <w:sz w:val="18"/>
                <w:szCs w:val="18"/>
                <w:lang w:bidi="ar"/>
              </w:rPr>
              <w:t xml:space="preserve">55 </w:t>
            </w:r>
            <w:r>
              <w:rPr>
                <w:rFonts w:ascii="宋体" w:hAnsi="宋体" w:cs="宋体" w:hint="eastAsia"/>
                <w:color w:val="000000"/>
                <w:kern w:val="0"/>
                <w:sz w:val="18"/>
                <w:szCs w:val="18"/>
                <w:lang w:bidi="ar"/>
              </w:rPr>
              <w:t>号，</w:t>
            </w:r>
            <w:r>
              <w:rPr>
                <w:rFonts w:ascii="宋体" w:hAnsi="宋体" w:cs="宋体"/>
                <w:color w:val="000000"/>
                <w:kern w:val="0"/>
                <w:sz w:val="18"/>
                <w:szCs w:val="18"/>
                <w:lang w:bidi="ar"/>
              </w:rPr>
              <w:t xml:space="preserve">2015 </w:t>
            </w:r>
            <w:r>
              <w:rPr>
                <w:rFonts w:ascii="宋体" w:hAnsi="宋体" w:cs="宋体" w:hint="eastAsia"/>
                <w:color w:val="000000"/>
                <w:kern w:val="0"/>
                <w:sz w:val="18"/>
                <w:szCs w:val="18"/>
                <w:lang w:bidi="ar"/>
              </w:rPr>
              <w:t>年修订）</w:t>
            </w:r>
          </w:p>
        </w:tc>
        <w:tc>
          <w:tcPr>
            <w:tcW w:w="1605" w:type="dxa"/>
            <w:vAlign w:val="center"/>
          </w:tcPr>
          <w:p w:rsidR="006A169D" w:rsidRDefault="00FA1C71">
            <w:pPr>
              <w:widowControl/>
              <w:spacing w:line="220" w:lineRule="exact"/>
              <w:rPr>
                <w:rFonts w:ascii="宋体" w:hAnsi="宋体" w:cs="宋体"/>
                <w:color w:val="000000"/>
                <w:kern w:val="0"/>
                <w:sz w:val="18"/>
                <w:szCs w:val="18"/>
                <w:lang w:bidi="ar"/>
              </w:rPr>
            </w:pPr>
            <w:r>
              <w:rPr>
                <w:rFonts w:ascii="宋体" w:hAnsi="宋体" w:cs="宋体" w:hint="eastAsia"/>
                <w:color w:val="000000"/>
                <w:kern w:val="0"/>
                <w:sz w:val="18"/>
                <w:szCs w:val="18"/>
                <w:lang w:bidi="ar"/>
              </w:rPr>
              <w:t>具有相应资质的安全评价机构</w:t>
            </w:r>
          </w:p>
        </w:tc>
        <w:tc>
          <w:tcPr>
            <w:tcW w:w="2249" w:type="dxa"/>
            <w:vAlign w:val="center"/>
          </w:tcPr>
          <w:p w:rsidR="006A169D" w:rsidRDefault="006A169D">
            <w:pPr>
              <w:spacing w:line="220" w:lineRule="exact"/>
              <w:rPr>
                <w:sz w:val="18"/>
                <w:szCs w:val="18"/>
              </w:rPr>
            </w:pPr>
          </w:p>
        </w:tc>
      </w:tr>
      <w:tr w:rsidR="006A169D">
        <w:trPr>
          <w:trHeight w:val="432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ind w:firstLineChars="100" w:firstLine="240"/>
              <w:rPr>
                <w:rFonts w:ascii="Times New Roman" w:eastAsiaTheme="minorEastAsia" w:hAnsi="Times New Roman"/>
                <w:sz w:val="24"/>
              </w:rPr>
            </w:pPr>
            <w:r>
              <w:rPr>
                <w:rFonts w:ascii="Times New Roman" w:eastAsiaTheme="minorEastAsia" w:hAnsi="Times New Roman"/>
                <w:sz w:val="24"/>
              </w:rPr>
              <w:t>9</w:t>
            </w:r>
          </w:p>
        </w:tc>
        <w:tc>
          <w:tcPr>
            <w:tcW w:w="1132" w:type="dxa"/>
            <w:vAlign w:val="center"/>
          </w:tcPr>
          <w:p w:rsidR="006A169D" w:rsidRDefault="00FA1C71">
            <w:pPr>
              <w:spacing w:line="220" w:lineRule="exact"/>
              <w:jc w:val="center"/>
              <w:rPr>
                <w:sz w:val="18"/>
                <w:szCs w:val="18"/>
              </w:rPr>
            </w:pPr>
            <w:r>
              <w:rPr>
                <w:rFonts w:hint="eastAsia"/>
                <w:sz w:val="18"/>
                <w:szCs w:val="18"/>
              </w:rPr>
              <w:t>洪水影响评价报告（含建设项目涉河建设方案）</w:t>
            </w:r>
          </w:p>
        </w:tc>
        <w:tc>
          <w:tcPr>
            <w:tcW w:w="1455" w:type="dxa"/>
            <w:vAlign w:val="center"/>
          </w:tcPr>
          <w:p w:rsidR="006A169D" w:rsidRDefault="00FA1C71">
            <w:pPr>
              <w:spacing w:line="220" w:lineRule="exact"/>
              <w:rPr>
                <w:sz w:val="18"/>
                <w:szCs w:val="18"/>
              </w:rPr>
            </w:pPr>
            <w:r>
              <w:rPr>
                <w:sz w:val="18"/>
                <w:szCs w:val="18"/>
              </w:rPr>
              <w:t>洪水影响评价类审批</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vAlign w:val="center"/>
          </w:tcPr>
          <w:p w:rsidR="006A169D" w:rsidRDefault="00FA1C71">
            <w:pPr>
              <w:spacing w:line="220" w:lineRule="exact"/>
              <w:rPr>
                <w:sz w:val="18"/>
                <w:szCs w:val="18"/>
              </w:rPr>
            </w:pPr>
            <w:r>
              <w:rPr>
                <w:rFonts w:hint="eastAsia"/>
                <w:sz w:val="18"/>
                <w:szCs w:val="18"/>
              </w:rPr>
              <w:t>1</w:t>
            </w:r>
            <w:r>
              <w:rPr>
                <w:rFonts w:hint="eastAsia"/>
                <w:sz w:val="18"/>
                <w:szCs w:val="18"/>
              </w:rPr>
              <w:t>、《中华人民共和国水法》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rsidR="006A169D" w:rsidRDefault="00FA1C71">
            <w:pPr>
              <w:spacing w:line="220" w:lineRule="exact"/>
              <w:rPr>
                <w:sz w:val="18"/>
                <w:szCs w:val="18"/>
              </w:rPr>
            </w:pPr>
            <w:r>
              <w:rPr>
                <w:rFonts w:hint="eastAsia"/>
                <w:sz w:val="18"/>
                <w:szCs w:val="18"/>
              </w:rPr>
              <w:t>2</w:t>
            </w:r>
            <w:r>
              <w:rPr>
                <w:rFonts w:hint="eastAsia"/>
                <w:sz w:val="18"/>
                <w:szCs w:val="18"/>
              </w:rPr>
              <w:t>、《中华人民共和国防洪法》第二十七条：建设跨河、穿河、穿堤、临河的桥梁、码头、道路、渡口、管道、缆线、取水、排水等工程设施，应当符合防洪标准、岸线规划、航运要求和其他技术要求，不得危害堤防</w:t>
            </w:r>
            <w:r>
              <w:rPr>
                <w:rFonts w:hint="eastAsia"/>
                <w:sz w:val="18"/>
                <w:szCs w:val="18"/>
              </w:rPr>
              <w:t>安全、影响河势稳定、妨碍行洪畅通</w:t>
            </w:r>
            <w:r>
              <w:rPr>
                <w:rFonts w:hint="eastAsia"/>
                <w:sz w:val="18"/>
                <w:szCs w:val="18"/>
              </w:rPr>
              <w:t>;</w:t>
            </w:r>
            <w:r>
              <w:rPr>
                <w:rFonts w:hint="eastAsia"/>
                <w:sz w:val="18"/>
                <w:szCs w:val="18"/>
              </w:rPr>
              <w:t>其工程建设方案未经有关水行政主管部门根据前述防洪要求审查同意的，建设单位不得开工建设。</w:t>
            </w:r>
          </w:p>
          <w:p w:rsidR="006A169D" w:rsidRDefault="00FA1C71">
            <w:pPr>
              <w:spacing w:line="220" w:lineRule="exact"/>
              <w:rPr>
                <w:sz w:val="18"/>
                <w:szCs w:val="18"/>
              </w:rPr>
            </w:pPr>
            <w:r>
              <w:rPr>
                <w:rFonts w:hint="eastAsia"/>
                <w:sz w:val="18"/>
                <w:szCs w:val="18"/>
              </w:rPr>
              <w:t>3</w:t>
            </w:r>
            <w:r>
              <w:rPr>
                <w:rFonts w:hint="eastAsia"/>
                <w:sz w:val="18"/>
                <w:szCs w:val="18"/>
              </w:rPr>
              <w:t>、《中华人民共和国河道管理条例》第十一条：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w:t>
            </w:r>
          </w:p>
        </w:tc>
        <w:tc>
          <w:tcPr>
            <w:tcW w:w="1605" w:type="dxa"/>
            <w:vAlign w:val="center"/>
          </w:tcPr>
          <w:p w:rsidR="006A169D" w:rsidRDefault="00FA1C71">
            <w:pPr>
              <w:spacing w:line="220" w:lineRule="exact"/>
              <w:rPr>
                <w:sz w:val="18"/>
                <w:szCs w:val="18"/>
              </w:rPr>
            </w:pPr>
            <w:r>
              <w:rPr>
                <w:rFonts w:hint="eastAsia"/>
                <w:sz w:val="18"/>
                <w:szCs w:val="18"/>
              </w:rPr>
              <w:t>具有相应资质的《洪水影响评价报告》（含建设项目涉河建设方案）</w:t>
            </w:r>
          </w:p>
        </w:tc>
        <w:tc>
          <w:tcPr>
            <w:tcW w:w="2249" w:type="dxa"/>
            <w:vAlign w:val="center"/>
          </w:tcPr>
          <w:p w:rsidR="006A169D" w:rsidRDefault="00FA1C71">
            <w:pPr>
              <w:spacing w:line="220" w:lineRule="exact"/>
              <w:rPr>
                <w:sz w:val="18"/>
                <w:szCs w:val="18"/>
              </w:rPr>
            </w:pPr>
            <w:r>
              <w:rPr>
                <w:sz w:val="18"/>
                <w:szCs w:val="18"/>
              </w:rPr>
              <w:t>申请人可按要求自行编制项目申请报告，也可委托</w:t>
            </w:r>
            <w:r>
              <w:rPr>
                <w:sz w:val="18"/>
                <w:szCs w:val="18"/>
              </w:rPr>
              <w:t>有关工程咨询单位编制，核准机关不得以任何形式要求申请人必须委托特定中介机构提供服务；保留核准机关现有的项目申请报告技术评估、评审。</w:t>
            </w:r>
          </w:p>
        </w:tc>
      </w:tr>
      <w:tr w:rsidR="006A169D">
        <w:trPr>
          <w:trHeight w:val="236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10</w:t>
            </w:r>
          </w:p>
        </w:tc>
        <w:tc>
          <w:tcPr>
            <w:tcW w:w="1132" w:type="dxa"/>
            <w:vAlign w:val="center"/>
          </w:tcPr>
          <w:p w:rsidR="006A169D" w:rsidRDefault="00FA1C71">
            <w:pPr>
              <w:spacing w:line="220" w:lineRule="exact"/>
              <w:jc w:val="center"/>
              <w:rPr>
                <w:sz w:val="18"/>
                <w:szCs w:val="18"/>
              </w:rPr>
            </w:pPr>
            <w:r>
              <w:rPr>
                <w:sz w:val="18"/>
                <w:szCs w:val="18"/>
              </w:rPr>
              <w:t>项目申请报告编制</w:t>
            </w:r>
          </w:p>
        </w:tc>
        <w:tc>
          <w:tcPr>
            <w:tcW w:w="1455" w:type="dxa"/>
            <w:vAlign w:val="center"/>
          </w:tcPr>
          <w:p w:rsidR="006A169D" w:rsidRDefault="00FA1C71">
            <w:pPr>
              <w:spacing w:line="220" w:lineRule="exact"/>
              <w:rPr>
                <w:sz w:val="18"/>
                <w:szCs w:val="18"/>
              </w:rPr>
            </w:pPr>
            <w:r>
              <w:rPr>
                <w:sz w:val="18"/>
                <w:szCs w:val="18"/>
              </w:rPr>
              <w:t>企业投资项目核准</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sz w:val="18"/>
                <w:szCs w:val="18"/>
              </w:rPr>
              <w:t>《企业投资项目核准和备案管理条例》（</w:t>
            </w:r>
            <w:proofErr w:type="gramStart"/>
            <w:r>
              <w:rPr>
                <w:sz w:val="18"/>
                <w:szCs w:val="18"/>
              </w:rPr>
              <w:t>国务院令第</w:t>
            </w:r>
            <w:proofErr w:type="gramEnd"/>
            <w:r>
              <w:rPr>
                <w:sz w:val="18"/>
                <w:szCs w:val="18"/>
              </w:rPr>
              <w:t xml:space="preserve"> 673 </w:t>
            </w:r>
            <w:r>
              <w:rPr>
                <w:sz w:val="18"/>
                <w:szCs w:val="18"/>
              </w:rPr>
              <w:t>号）第六条</w:t>
            </w:r>
            <w:r>
              <w:rPr>
                <w:sz w:val="18"/>
                <w:szCs w:val="18"/>
              </w:rPr>
              <w:t>“</w:t>
            </w:r>
            <w:r>
              <w:rPr>
                <w:sz w:val="18"/>
                <w:szCs w:val="18"/>
              </w:rPr>
              <w:t>企业办理项目核准手续，应当向核准机关提交项目申请书</w:t>
            </w:r>
            <w:r>
              <w:rPr>
                <w:sz w:val="18"/>
                <w:szCs w:val="18"/>
              </w:rPr>
              <w:t>”</w:t>
            </w:r>
            <w:r>
              <w:rPr>
                <w:sz w:val="18"/>
                <w:szCs w:val="18"/>
              </w:rPr>
              <w:t>，第七条</w:t>
            </w:r>
            <w:r>
              <w:rPr>
                <w:sz w:val="18"/>
                <w:szCs w:val="18"/>
              </w:rPr>
              <w:t>“</w:t>
            </w:r>
            <w:r>
              <w:rPr>
                <w:sz w:val="18"/>
                <w:szCs w:val="18"/>
              </w:rPr>
              <w:t>项目申请书由企业自主组织编制，任何单位和个人不得强制企业委托中介服务机构编制项目申请书</w:t>
            </w:r>
            <w:r>
              <w:rPr>
                <w:sz w:val="18"/>
                <w:szCs w:val="18"/>
              </w:rPr>
              <w:t>”</w:t>
            </w:r>
            <w:r>
              <w:rPr>
                <w:sz w:val="18"/>
                <w:szCs w:val="18"/>
              </w:rPr>
              <w:t>。《企业投资项目核准和备案管理办法》（国家发展改革委令</w:t>
            </w:r>
            <w:r>
              <w:rPr>
                <w:sz w:val="18"/>
                <w:szCs w:val="18"/>
              </w:rPr>
              <w:t xml:space="preserve"> 2017 </w:t>
            </w:r>
            <w:r>
              <w:rPr>
                <w:sz w:val="18"/>
                <w:szCs w:val="18"/>
              </w:rPr>
              <w:t>年第</w:t>
            </w:r>
            <w:r>
              <w:rPr>
                <w:sz w:val="18"/>
                <w:szCs w:val="18"/>
              </w:rPr>
              <w:t xml:space="preserve"> 2 </w:t>
            </w:r>
            <w:r>
              <w:rPr>
                <w:sz w:val="18"/>
                <w:szCs w:val="18"/>
              </w:rPr>
              <w:t>号）第二十一条</w:t>
            </w:r>
            <w:r>
              <w:rPr>
                <w:sz w:val="18"/>
                <w:szCs w:val="18"/>
              </w:rPr>
              <w:t>“</w:t>
            </w:r>
            <w:r>
              <w:rPr>
                <w:sz w:val="18"/>
                <w:szCs w:val="18"/>
              </w:rPr>
              <w:t>项目申请报告可以由项目单位自行编写，也可以由项目单位自主委托具有相关经验和能力的工程咨询单位编写</w:t>
            </w:r>
            <w:r>
              <w:rPr>
                <w:sz w:val="18"/>
                <w:szCs w:val="18"/>
              </w:rPr>
              <w:t>”</w:t>
            </w:r>
            <w:r>
              <w:rPr>
                <w:sz w:val="18"/>
                <w:szCs w:val="18"/>
              </w:rPr>
              <w:t>。</w:t>
            </w:r>
          </w:p>
        </w:tc>
        <w:tc>
          <w:tcPr>
            <w:tcW w:w="1605" w:type="dxa"/>
            <w:vAlign w:val="center"/>
          </w:tcPr>
          <w:p w:rsidR="006A169D" w:rsidRDefault="00FA1C71">
            <w:pPr>
              <w:spacing w:line="220" w:lineRule="exact"/>
              <w:rPr>
                <w:sz w:val="18"/>
                <w:szCs w:val="18"/>
              </w:rPr>
            </w:pPr>
            <w:r>
              <w:rPr>
                <w:rFonts w:hint="eastAsia"/>
                <w:sz w:val="18"/>
                <w:szCs w:val="18"/>
              </w:rPr>
              <w:t>项目申请人或已备案且具有相应能力的机构</w:t>
            </w:r>
          </w:p>
        </w:tc>
        <w:tc>
          <w:tcPr>
            <w:tcW w:w="2249" w:type="dxa"/>
            <w:vAlign w:val="center"/>
          </w:tcPr>
          <w:p w:rsidR="006A169D" w:rsidRDefault="00FA1C71">
            <w:pPr>
              <w:spacing w:line="220" w:lineRule="exact"/>
              <w:rPr>
                <w:sz w:val="18"/>
                <w:szCs w:val="18"/>
              </w:rPr>
            </w:pPr>
            <w:r>
              <w:rPr>
                <w:sz w:val="18"/>
                <w:szCs w:val="18"/>
              </w:rPr>
              <w:t>申请人可按要求自行编制项目申请报告，也可委托有关工程咨询单位编制，核准机关不得以任何形式要求申请人必须委托特定中介机构提供服务；保留核准机关现有的项目申请报告技术评估、评审。</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11</w:t>
            </w:r>
          </w:p>
        </w:tc>
        <w:tc>
          <w:tcPr>
            <w:tcW w:w="1132" w:type="dxa"/>
            <w:vAlign w:val="center"/>
          </w:tcPr>
          <w:p w:rsidR="006A169D" w:rsidRDefault="00FA1C71">
            <w:pPr>
              <w:spacing w:line="220" w:lineRule="exact"/>
              <w:jc w:val="center"/>
              <w:rPr>
                <w:sz w:val="18"/>
                <w:szCs w:val="18"/>
              </w:rPr>
            </w:pPr>
            <w:r>
              <w:rPr>
                <w:sz w:val="18"/>
                <w:szCs w:val="18"/>
              </w:rPr>
              <w:t>固定资产投资项目节能报告编制</w:t>
            </w:r>
          </w:p>
        </w:tc>
        <w:tc>
          <w:tcPr>
            <w:tcW w:w="1455" w:type="dxa"/>
            <w:vAlign w:val="center"/>
          </w:tcPr>
          <w:p w:rsidR="006A169D" w:rsidRDefault="00FA1C71">
            <w:pPr>
              <w:spacing w:line="220" w:lineRule="exact"/>
              <w:rPr>
                <w:sz w:val="18"/>
                <w:szCs w:val="18"/>
              </w:rPr>
            </w:pPr>
            <w:r>
              <w:rPr>
                <w:sz w:val="18"/>
                <w:szCs w:val="18"/>
              </w:rPr>
              <w:t>固定资产投资项目节能审查</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sz w:val="18"/>
                <w:szCs w:val="18"/>
              </w:rPr>
              <w:t>《中华人民共和国节约能源法》第十五条国家实行固定资产投资项目节能评估和审查制度。具体办法由国务院管理节能工作的部门会同国务院有关部门制定。《固定资产投资项目节能审查办法》</w:t>
            </w:r>
            <w:r>
              <w:rPr>
                <w:sz w:val="18"/>
                <w:szCs w:val="18"/>
              </w:rPr>
              <w:t>(2023</w:t>
            </w:r>
            <w:r>
              <w:rPr>
                <w:sz w:val="18"/>
                <w:szCs w:val="18"/>
              </w:rPr>
              <w:t>年</w:t>
            </w:r>
            <w:r>
              <w:rPr>
                <w:sz w:val="18"/>
                <w:szCs w:val="18"/>
              </w:rPr>
              <w:t>3</w:t>
            </w:r>
            <w:r>
              <w:rPr>
                <w:sz w:val="18"/>
                <w:szCs w:val="18"/>
              </w:rPr>
              <w:t>月</w:t>
            </w:r>
            <w:r>
              <w:rPr>
                <w:sz w:val="18"/>
                <w:szCs w:val="18"/>
              </w:rPr>
              <w:t>17</w:t>
            </w:r>
            <w:r>
              <w:rPr>
                <w:sz w:val="18"/>
                <w:szCs w:val="18"/>
              </w:rPr>
              <w:t>日经国家发展改革委第</w:t>
            </w:r>
            <w:r>
              <w:rPr>
                <w:sz w:val="18"/>
                <w:szCs w:val="18"/>
              </w:rPr>
              <w:t>1</w:t>
            </w:r>
            <w:r>
              <w:rPr>
                <w:sz w:val="18"/>
                <w:szCs w:val="18"/>
              </w:rPr>
              <w:t>次委</w:t>
            </w:r>
            <w:proofErr w:type="gramStart"/>
            <w:r>
              <w:rPr>
                <w:sz w:val="18"/>
                <w:szCs w:val="18"/>
              </w:rPr>
              <w:t>务</w:t>
            </w:r>
            <w:proofErr w:type="gramEnd"/>
            <w:r>
              <w:rPr>
                <w:sz w:val="18"/>
                <w:szCs w:val="18"/>
              </w:rPr>
              <w:t xml:space="preserve">会通过　</w:t>
            </w:r>
            <w:r>
              <w:rPr>
                <w:sz w:val="18"/>
                <w:szCs w:val="18"/>
              </w:rPr>
              <w:t>2023</w:t>
            </w:r>
            <w:r>
              <w:rPr>
                <w:sz w:val="18"/>
                <w:szCs w:val="18"/>
              </w:rPr>
              <w:t>年</w:t>
            </w:r>
            <w:r>
              <w:rPr>
                <w:sz w:val="18"/>
                <w:szCs w:val="18"/>
              </w:rPr>
              <w:t>3</w:t>
            </w:r>
            <w:r>
              <w:rPr>
                <w:sz w:val="18"/>
                <w:szCs w:val="18"/>
              </w:rPr>
              <w:t>月</w:t>
            </w:r>
            <w:r>
              <w:rPr>
                <w:sz w:val="18"/>
                <w:szCs w:val="18"/>
              </w:rPr>
              <w:t>28</w:t>
            </w:r>
            <w:r>
              <w:rPr>
                <w:sz w:val="18"/>
                <w:szCs w:val="18"/>
              </w:rPr>
              <w:t>日国家发展改革委令第</w:t>
            </w:r>
            <w:r>
              <w:rPr>
                <w:sz w:val="18"/>
                <w:szCs w:val="18"/>
              </w:rPr>
              <w:t>2</w:t>
            </w:r>
            <w:r>
              <w:rPr>
                <w:sz w:val="18"/>
                <w:szCs w:val="18"/>
              </w:rPr>
              <w:t>号公布　自</w:t>
            </w:r>
            <w:r>
              <w:rPr>
                <w:sz w:val="18"/>
                <w:szCs w:val="18"/>
              </w:rPr>
              <w:t>2023</w:t>
            </w:r>
            <w:r>
              <w:rPr>
                <w:sz w:val="18"/>
                <w:szCs w:val="18"/>
              </w:rPr>
              <w:t>年</w:t>
            </w:r>
            <w:r>
              <w:rPr>
                <w:sz w:val="18"/>
                <w:szCs w:val="18"/>
              </w:rPr>
              <w:t>6</w:t>
            </w:r>
            <w:r>
              <w:rPr>
                <w:sz w:val="18"/>
                <w:szCs w:val="18"/>
              </w:rPr>
              <w:t>月</w:t>
            </w:r>
            <w:r>
              <w:rPr>
                <w:sz w:val="18"/>
                <w:szCs w:val="18"/>
              </w:rPr>
              <w:t>1</w:t>
            </w:r>
            <w:r>
              <w:rPr>
                <w:sz w:val="18"/>
                <w:szCs w:val="18"/>
              </w:rPr>
              <w:t>日起施行</w:t>
            </w:r>
            <w:r>
              <w:rPr>
                <w:sz w:val="18"/>
                <w:szCs w:val="18"/>
              </w:rPr>
              <w:t>)</w:t>
            </w:r>
            <w:r>
              <w:rPr>
                <w:sz w:val="18"/>
                <w:szCs w:val="18"/>
              </w:rPr>
              <w:t>第三章第十一条需进行节能审查的固定资产投资项目，建设单位应编制节能报告。</w:t>
            </w:r>
          </w:p>
        </w:tc>
        <w:tc>
          <w:tcPr>
            <w:tcW w:w="1605" w:type="dxa"/>
            <w:vAlign w:val="center"/>
          </w:tcPr>
          <w:p w:rsidR="006A169D" w:rsidRDefault="00FA1C71">
            <w:pPr>
              <w:spacing w:line="220" w:lineRule="exact"/>
              <w:rPr>
                <w:sz w:val="18"/>
                <w:szCs w:val="18"/>
              </w:rPr>
            </w:pPr>
            <w:r>
              <w:rPr>
                <w:rFonts w:hint="eastAsia"/>
                <w:sz w:val="18"/>
                <w:szCs w:val="18"/>
              </w:rPr>
              <w:t>具备编制节能评估文件能力的机构</w:t>
            </w:r>
          </w:p>
        </w:tc>
        <w:tc>
          <w:tcPr>
            <w:tcW w:w="2249" w:type="dxa"/>
            <w:vAlign w:val="center"/>
          </w:tcPr>
          <w:p w:rsidR="006A169D" w:rsidRDefault="00FA1C71">
            <w:pPr>
              <w:spacing w:line="220" w:lineRule="exact"/>
              <w:rPr>
                <w:sz w:val="18"/>
                <w:szCs w:val="18"/>
              </w:rPr>
            </w:pPr>
            <w:r>
              <w:rPr>
                <w:sz w:val="18"/>
                <w:szCs w:val="18"/>
              </w:rPr>
              <w:t>申请人可按要求自行编制节能报告，也可委托有关机构编制，审批部门不得以任何形式要求申请人必须委托特定中介机</w:t>
            </w:r>
            <w:r>
              <w:rPr>
                <w:sz w:val="18"/>
                <w:szCs w:val="18"/>
              </w:rPr>
              <w:t>构提供服务；保留审批部门现有的节能报告技术评估、评审。</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12</w:t>
            </w:r>
          </w:p>
        </w:tc>
        <w:tc>
          <w:tcPr>
            <w:tcW w:w="1132" w:type="dxa"/>
            <w:vAlign w:val="center"/>
          </w:tcPr>
          <w:p w:rsidR="006A169D" w:rsidRDefault="00FA1C71">
            <w:pPr>
              <w:spacing w:line="220" w:lineRule="exact"/>
              <w:jc w:val="center"/>
              <w:rPr>
                <w:sz w:val="18"/>
                <w:szCs w:val="18"/>
              </w:rPr>
            </w:pPr>
            <w:r>
              <w:rPr>
                <w:rFonts w:hint="eastAsia"/>
                <w:sz w:val="18"/>
                <w:szCs w:val="18"/>
              </w:rPr>
              <w:t>技术评价报告编制</w:t>
            </w:r>
          </w:p>
        </w:tc>
        <w:tc>
          <w:tcPr>
            <w:tcW w:w="1455" w:type="dxa"/>
            <w:vAlign w:val="center"/>
          </w:tcPr>
          <w:p w:rsidR="006A169D" w:rsidRDefault="00FA1C71">
            <w:pPr>
              <w:spacing w:line="220" w:lineRule="exact"/>
              <w:rPr>
                <w:sz w:val="18"/>
                <w:szCs w:val="18"/>
              </w:rPr>
            </w:pPr>
            <w:r>
              <w:rPr>
                <w:sz w:val="18"/>
                <w:szCs w:val="18"/>
              </w:rPr>
              <w:t>穿越、跨越、挖掘、利用、占用公路、使公路改线及在公路上开设平面交叉道口许可</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活动的建设单位应当向公路管理机构提交下列材料：（二）保障公路、公路附属设施质量和安全的技术评价报告。</w:t>
            </w:r>
          </w:p>
        </w:tc>
        <w:tc>
          <w:tcPr>
            <w:tcW w:w="1605" w:type="dxa"/>
            <w:vAlign w:val="center"/>
          </w:tcPr>
          <w:p w:rsidR="006A169D" w:rsidRDefault="00FA1C71">
            <w:pPr>
              <w:spacing w:line="220" w:lineRule="exact"/>
              <w:rPr>
                <w:sz w:val="18"/>
                <w:szCs w:val="18"/>
              </w:rPr>
            </w:pPr>
            <w:r>
              <w:rPr>
                <w:rFonts w:hint="eastAsia"/>
                <w:sz w:val="18"/>
                <w:szCs w:val="18"/>
              </w:rPr>
              <w:t>具有资质的第三方机构</w:t>
            </w:r>
          </w:p>
        </w:tc>
        <w:tc>
          <w:tcPr>
            <w:tcW w:w="2249" w:type="dxa"/>
            <w:vAlign w:val="center"/>
          </w:tcPr>
          <w:p w:rsidR="006A169D" w:rsidRDefault="00FA1C71">
            <w:pPr>
              <w:spacing w:line="220" w:lineRule="exact"/>
              <w:rPr>
                <w:sz w:val="18"/>
                <w:szCs w:val="18"/>
              </w:rPr>
            </w:pPr>
            <w:r>
              <w:rPr>
                <w:sz w:val="18"/>
                <w:szCs w:val="18"/>
              </w:rPr>
              <w:t>申请人可按要求自行编制技术评价报告，也可委托有关机构编制，审批部门不得以任何形式要求申请人必须委托特定中介机构提供服务；保留审批部门现有的技术评价报告技术评估、评审。</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13</w:t>
            </w:r>
          </w:p>
        </w:tc>
        <w:tc>
          <w:tcPr>
            <w:tcW w:w="1132" w:type="dxa"/>
            <w:vAlign w:val="center"/>
          </w:tcPr>
          <w:p w:rsidR="006A169D" w:rsidRDefault="00FA1C71">
            <w:pPr>
              <w:spacing w:line="220" w:lineRule="exact"/>
              <w:jc w:val="center"/>
              <w:rPr>
                <w:sz w:val="18"/>
                <w:szCs w:val="18"/>
              </w:rPr>
            </w:pPr>
            <w:r>
              <w:rPr>
                <w:rFonts w:hint="eastAsia"/>
                <w:sz w:val="18"/>
                <w:szCs w:val="18"/>
              </w:rPr>
              <w:t>技术评价报告编制</w:t>
            </w:r>
          </w:p>
        </w:tc>
        <w:tc>
          <w:tcPr>
            <w:tcW w:w="1455" w:type="dxa"/>
            <w:vAlign w:val="center"/>
          </w:tcPr>
          <w:p w:rsidR="006A169D" w:rsidRDefault="00FA1C71">
            <w:pPr>
              <w:spacing w:line="220" w:lineRule="exact"/>
              <w:rPr>
                <w:sz w:val="18"/>
                <w:szCs w:val="18"/>
              </w:rPr>
            </w:pPr>
            <w:r>
              <w:rPr>
                <w:sz w:val="18"/>
                <w:szCs w:val="18"/>
              </w:rPr>
              <w:t>在公路建筑控制区内架（埋）设管道、电缆以及公路用地范围内设置</w:t>
            </w:r>
            <w:proofErr w:type="gramStart"/>
            <w:r>
              <w:rPr>
                <w:sz w:val="18"/>
                <w:szCs w:val="18"/>
              </w:rPr>
              <w:t>非公路</w:t>
            </w:r>
            <w:proofErr w:type="gramEnd"/>
            <w:r>
              <w:rPr>
                <w:sz w:val="18"/>
                <w:szCs w:val="18"/>
              </w:rPr>
              <w:t>标志许可</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活动的建设单位应当向公路管理机构提交下列材料：（二）保障公路、公路附属设施质量和安全的技术评价报告。</w:t>
            </w:r>
          </w:p>
        </w:tc>
        <w:tc>
          <w:tcPr>
            <w:tcW w:w="1605" w:type="dxa"/>
            <w:vAlign w:val="center"/>
          </w:tcPr>
          <w:p w:rsidR="006A169D" w:rsidRDefault="00FA1C71">
            <w:pPr>
              <w:spacing w:line="220" w:lineRule="exact"/>
              <w:rPr>
                <w:sz w:val="18"/>
                <w:szCs w:val="18"/>
              </w:rPr>
            </w:pPr>
            <w:r>
              <w:rPr>
                <w:rFonts w:hint="eastAsia"/>
                <w:sz w:val="18"/>
                <w:szCs w:val="18"/>
              </w:rPr>
              <w:t>具有资质的第三方机构</w:t>
            </w:r>
          </w:p>
        </w:tc>
        <w:tc>
          <w:tcPr>
            <w:tcW w:w="2249" w:type="dxa"/>
            <w:vAlign w:val="center"/>
          </w:tcPr>
          <w:p w:rsidR="006A169D" w:rsidRDefault="00FA1C71">
            <w:pPr>
              <w:spacing w:line="220" w:lineRule="exact"/>
              <w:rPr>
                <w:sz w:val="18"/>
                <w:szCs w:val="18"/>
              </w:rPr>
            </w:pPr>
            <w:r>
              <w:rPr>
                <w:sz w:val="18"/>
                <w:szCs w:val="18"/>
              </w:rPr>
              <w:t>申请人可按要求自行编制技术评价报告，也可委托有关机构编制，审批部门不得以任何形式要求申请人必须委托特定中介机构提供服务；保留审批部门现有的技术评价报告技术评估、评审。</w:t>
            </w:r>
          </w:p>
        </w:tc>
      </w:tr>
      <w:tr w:rsidR="006A169D">
        <w:trPr>
          <w:trHeight w:val="2535"/>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14</w:t>
            </w:r>
          </w:p>
        </w:tc>
        <w:tc>
          <w:tcPr>
            <w:tcW w:w="1132" w:type="dxa"/>
            <w:vAlign w:val="center"/>
          </w:tcPr>
          <w:p w:rsidR="006A169D" w:rsidRDefault="00FA1C71">
            <w:pPr>
              <w:spacing w:line="220" w:lineRule="exact"/>
              <w:jc w:val="center"/>
              <w:rPr>
                <w:sz w:val="18"/>
                <w:szCs w:val="18"/>
              </w:rPr>
            </w:pPr>
            <w:r>
              <w:rPr>
                <w:rFonts w:hint="eastAsia"/>
                <w:sz w:val="18"/>
                <w:szCs w:val="18"/>
              </w:rPr>
              <w:t>技术评价报告编制</w:t>
            </w:r>
          </w:p>
        </w:tc>
        <w:tc>
          <w:tcPr>
            <w:tcW w:w="1455" w:type="dxa"/>
            <w:vAlign w:val="center"/>
          </w:tcPr>
          <w:p w:rsidR="006A169D" w:rsidRDefault="00FA1C71">
            <w:pPr>
              <w:spacing w:line="220" w:lineRule="exact"/>
              <w:rPr>
                <w:sz w:val="18"/>
                <w:szCs w:val="18"/>
              </w:rPr>
            </w:pPr>
            <w:r>
              <w:rPr>
                <w:sz w:val="18"/>
                <w:szCs w:val="18"/>
              </w:rPr>
              <w:t>公路施工作业审批</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活动的建设单位应当向公路管理机构提交下列材料：（二）保障公路、公路附属设施质量和安全的技术评价报告。</w:t>
            </w:r>
          </w:p>
        </w:tc>
        <w:tc>
          <w:tcPr>
            <w:tcW w:w="1605" w:type="dxa"/>
            <w:vAlign w:val="center"/>
          </w:tcPr>
          <w:p w:rsidR="006A169D" w:rsidRDefault="00FA1C71">
            <w:pPr>
              <w:spacing w:line="220" w:lineRule="exact"/>
              <w:rPr>
                <w:sz w:val="18"/>
                <w:szCs w:val="18"/>
              </w:rPr>
            </w:pPr>
            <w:r>
              <w:rPr>
                <w:rFonts w:hint="eastAsia"/>
                <w:sz w:val="18"/>
                <w:szCs w:val="18"/>
              </w:rPr>
              <w:t>具有资质的第三方机构</w:t>
            </w:r>
          </w:p>
        </w:tc>
        <w:tc>
          <w:tcPr>
            <w:tcW w:w="2249" w:type="dxa"/>
            <w:vAlign w:val="center"/>
          </w:tcPr>
          <w:p w:rsidR="006A169D" w:rsidRDefault="00FA1C71">
            <w:pPr>
              <w:spacing w:line="220" w:lineRule="exact"/>
              <w:rPr>
                <w:sz w:val="18"/>
                <w:szCs w:val="18"/>
              </w:rPr>
            </w:pPr>
            <w:r>
              <w:rPr>
                <w:sz w:val="18"/>
                <w:szCs w:val="18"/>
              </w:rPr>
              <w:t>申请人可按要求自行编制技术评价报告，也可委托有关机构编制，审批部门不得以任何形式要求申请人必须委托特定中介机构提供服务；保留审批部门现有的技术评价报告技术评估、评审。</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15</w:t>
            </w:r>
          </w:p>
        </w:tc>
        <w:tc>
          <w:tcPr>
            <w:tcW w:w="1132" w:type="dxa"/>
            <w:vAlign w:val="center"/>
          </w:tcPr>
          <w:p w:rsidR="006A169D" w:rsidRDefault="00FA1C71">
            <w:pPr>
              <w:spacing w:line="220" w:lineRule="exact"/>
              <w:jc w:val="center"/>
              <w:rPr>
                <w:sz w:val="18"/>
                <w:szCs w:val="18"/>
              </w:rPr>
            </w:pPr>
            <w:r>
              <w:rPr>
                <w:sz w:val="18"/>
                <w:szCs w:val="18"/>
              </w:rPr>
              <w:t>设计和施工方案编制</w:t>
            </w:r>
          </w:p>
        </w:tc>
        <w:tc>
          <w:tcPr>
            <w:tcW w:w="1455" w:type="dxa"/>
            <w:vAlign w:val="center"/>
          </w:tcPr>
          <w:p w:rsidR="006A169D" w:rsidRDefault="00FA1C71">
            <w:pPr>
              <w:spacing w:line="220" w:lineRule="exact"/>
              <w:rPr>
                <w:sz w:val="18"/>
                <w:szCs w:val="18"/>
              </w:rPr>
            </w:pPr>
            <w:r>
              <w:rPr>
                <w:sz w:val="18"/>
                <w:szCs w:val="18"/>
              </w:rPr>
              <w:t>穿越、跨越、挖掘、利用、占用公路、使公路改线及在公路上开设平面交叉道口许可</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活动的建设单位应当向公路管理机构提交下列材料：（一）符合有关技术标准、规范要求的设计和施工方案。</w:t>
            </w:r>
          </w:p>
        </w:tc>
        <w:tc>
          <w:tcPr>
            <w:tcW w:w="1605" w:type="dxa"/>
            <w:vAlign w:val="center"/>
          </w:tcPr>
          <w:p w:rsidR="006A169D" w:rsidRDefault="00FA1C71">
            <w:pPr>
              <w:spacing w:line="220" w:lineRule="exact"/>
              <w:rPr>
                <w:sz w:val="18"/>
                <w:szCs w:val="18"/>
              </w:rPr>
            </w:pPr>
            <w:r>
              <w:rPr>
                <w:rFonts w:hint="eastAsia"/>
                <w:sz w:val="18"/>
                <w:szCs w:val="18"/>
              </w:rPr>
              <w:t>具有设计资质的单位</w:t>
            </w:r>
          </w:p>
        </w:tc>
        <w:tc>
          <w:tcPr>
            <w:tcW w:w="2249" w:type="dxa"/>
            <w:vAlign w:val="center"/>
          </w:tcPr>
          <w:p w:rsidR="006A169D" w:rsidRDefault="00FA1C71">
            <w:pPr>
              <w:spacing w:line="220" w:lineRule="exact"/>
              <w:rPr>
                <w:sz w:val="18"/>
                <w:szCs w:val="18"/>
              </w:rPr>
            </w:pPr>
            <w:r>
              <w:rPr>
                <w:sz w:val="18"/>
                <w:szCs w:val="18"/>
              </w:rPr>
              <w:t>申请人可按要求自行编制设计和施工方案，也可委托有关机构编制，审批部门不得以任何形式要求申请人必须委托特定中介机构提供服务；保留审批部门现有的设计和施工方案技术评估、评审。</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16</w:t>
            </w:r>
          </w:p>
        </w:tc>
        <w:tc>
          <w:tcPr>
            <w:tcW w:w="1132" w:type="dxa"/>
            <w:vAlign w:val="center"/>
          </w:tcPr>
          <w:p w:rsidR="006A169D" w:rsidRDefault="00FA1C71">
            <w:pPr>
              <w:spacing w:line="220" w:lineRule="exact"/>
              <w:jc w:val="center"/>
              <w:rPr>
                <w:sz w:val="18"/>
                <w:szCs w:val="18"/>
              </w:rPr>
            </w:pPr>
            <w:r>
              <w:rPr>
                <w:sz w:val="18"/>
                <w:szCs w:val="18"/>
              </w:rPr>
              <w:t>设计和施工方案编制</w:t>
            </w:r>
          </w:p>
        </w:tc>
        <w:tc>
          <w:tcPr>
            <w:tcW w:w="1455" w:type="dxa"/>
            <w:vAlign w:val="center"/>
          </w:tcPr>
          <w:p w:rsidR="006A169D" w:rsidRDefault="00FA1C71">
            <w:pPr>
              <w:spacing w:line="220" w:lineRule="exact"/>
              <w:rPr>
                <w:sz w:val="18"/>
                <w:szCs w:val="18"/>
              </w:rPr>
            </w:pPr>
            <w:r>
              <w:rPr>
                <w:sz w:val="18"/>
                <w:szCs w:val="18"/>
              </w:rPr>
              <w:t>在公路建筑控制区内架（埋）设管道、电缆以及公路用地范围内设置</w:t>
            </w:r>
            <w:proofErr w:type="gramStart"/>
            <w:r>
              <w:rPr>
                <w:sz w:val="18"/>
                <w:szCs w:val="18"/>
              </w:rPr>
              <w:t>非公路</w:t>
            </w:r>
            <w:proofErr w:type="gramEnd"/>
            <w:r>
              <w:rPr>
                <w:sz w:val="18"/>
                <w:szCs w:val="18"/>
              </w:rPr>
              <w:t>标志许可</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活动的建设单位应当向公路管理机构提交下列材料：（一）符合有关技术标准、规范要求的设计和施工方案。</w:t>
            </w:r>
          </w:p>
        </w:tc>
        <w:tc>
          <w:tcPr>
            <w:tcW w:w="1605" w:type="dxa"/>
            <w:vAlign w:val="center"/>
          </w:tcPr>
          <w:p w:rsidR="006A169D" w:rsidRDefault="00FA1C71">
            <w:pPr>
              <w:spacing w:line="220" w:lineRule="exact"/>
              <w:rPr>
                <w:sz w:val="18"/>
                <w:szCs w:val="18"/>
              </w:rPr>
            </w:pPr>
            <w:r>
              <w:rPr>
                <w:rFonts w:hint="eastAsia"/>
                <w:sz w:val="18"/>
                <w:szCs w:val="18"/>
              </w:rPr>
              <w:t>具有设计资质的单位</w:t>
            </w:r>
          </w:p>
        </w:tc>
        <w:tc>
          <w:tcPr>
            <w:tcW w:w="2249" w:type="dxa"/>
            <w:vAlign w:val="center"/>
          </w:tcPr>
          <w:p w:rsidR="006A169D" w:rsidRDefault="00FA1C71">
            <w:pPr>
              <w:spacing w:line="220" w:lineRule="exact"/>
              <w:rPr>
                <w:sz w:val="18"/>
                <w:szCs w:val="18"/>
              </w:rPr>
            </w:pPr>
            <w:r>
              <w:rPr>
                <w:sz w:val="18"/>
                <w:szCs w:val="18"/>
              </w:rPr>
              <w:t>申请人可按要求自行编制设计和施工方案，也可委托有关机构编制，审批部门不得以任何形式要求申请人必须委托特定中介机构提供服务；保留审批部门现有的设计和施工方案技术评估、评审。</w:t>
            </w:r>
          </w:p>
        </w:tc>
      </w:tr>
      <w:tr w:rsidR="006A169D">
        <w:trPr>
          <w:trHeight w:val="208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17</w:t>
            </w:r>
          </w:p>
        </w:tc>
        <w:tc>
          <w:tcPr>
            <w:tcW w:w="1132" w:type="dxa"/>
            <w:vAlign w:val="center"/>
          </w:tcPr>
          <w:p w:rsidR="006A169D" w:rsidRDefault="00FA1C71">
            <w:pPr>
              <w:spacing w:line="220" w:lineRule="exact"/>
              <w:jc w:val="center"/>
              <w:rPr>
                <w:sz w:val="18"/>
                <w:szCs w:val="18"/>
              </w:rPr>
            </w:pPr>
            <w:r>
              <w:rPr>
                <w:sz w:val="18"/>
                <w:szCs w:val="18"/>
              </w:rPr>
              <w:t>设计和施工方案编制</w:t>
            </w:r>
          </w:p>
        </w:tc>
        <w:tc>
          <w:tcPr>
            <w:tcW w:w="1455" w:type="dxa"/>
            <w:vAlign w:val="center"/>
          </w:tcPr>
          <w:p w:rsidR="006A169D" w:rsidRDefault="00FA1C71">
            <w:pPr>
              <w:spacing w:line="220" w:lineRule="exact"/>
              <w:rPr>
                <w:sz w:val="18"/>
                <w:szCs w:val="18"/>
              </w:rPr>
            </w:pPr>
            <w:r>
              <w:rPr>
                <w:sz w:val="18"/>
                <w:szCs w:val="18"/>
              </w:rPr>
              <w:t>公路施工作业审批</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《公路安全保护条例》第二十八条申请</w:t>
            </w:r>
            <w:proofErr w:type="gramStart"/>
            <w:r>
              <w:rPr>
                <w:sz w:val="18"/>
                <w:szCs w:val="18"/>
              </w:rPr>
              <w:t>进行涉路施工</w:t>
            </w:r>
            <w:proofErr w:type="gramEnd"/>
            <w:r>
              <w:rPr>
                <w:sz w:val="18"/>
                <w:szCs w:val="18"/>
              </w:rPr>
              <w:t>活动的建设单位应当向公路管理机构提交下列材料：（一）符合有关技术标准、规范要求的设计和施工方案。</w:t>
            </w:r>
          </w:p>
        </w:tc>
        <w:tc>
          <w:tcPr>
            <w:tcW w:w="1605" w:type="dxa"/>
            <w:vAlign w:val="center"/>
          </w:tcPr>
          <w:p w:rsidR="006A169D" w:rsidRDefault="00FA1C71">
            <w:pPr>
              <w:spacing w:line="220" w:lineRule="exact"/>
              <w:rPr>
                <w:sz w:val="18"/>
                <w:szCs w:val="18"/>
              </w:rPr>
            </w:pPr>
            <w:r>
              <w:rPr>
                <w:rFonts w:hint="eastAsia"/>
                <w:sz w:val="18"/>
                <w:szCs w:val="18"/>
              </w:rPr>
              <w:t>具有设计资质的单位</w:t>
            </w:r>
          </w:p>
        </w:tc>
        <w:tc>
          <w:tcPr>
            <w:tcW w:w="2249" w:type="dxa"/>
            <w:vAlign w:val="center"/>
          </w:tcPr>
          <w:p w:rsidR="006A169D" w:rsidRDefault="00FA1C71">
            <w:pPr>
              <w:spacing w:line="220" w:lineRule="exact"/>
              <w:rPr>
                <w:sz w:val="18"/>
                <w:szCs w:val="18"/>
              </w:rPr>
            </w:pPr>
            <w:r>
              <w:rPr>
                <w:sz w:val="18"/>
                <w:szCs w:val="18"/>
              </w:rPr>
              <w:t>申请人可按要求自行编制设计和施工方案，也可委托有关机构编制，审批部门不得以任何形式要求申请人必须委托特定中介机构提供服务；保留审批部门现有的设计和施工方案技术评估、评审。</w:t>
            </w:r>
          </w:p>
        </w:tc>
      </w:tr>
      <w:tr w:rsidR="006A169D">
        <w:trPr>
          <w:trHeight w:val="285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18</w:t>
            </w:r>
          </w:p>
        </w:tc>
        <w:tc>
          <w:tcPr>
            <w:tcW w:w="1132" w:type="dxa"/>
            <w:vAlign w:val="center"/>
          </w:tcPr>
          <w:p w:rsidR="006A169D" w:rsidRDefault="00FA1C71">
            <w:pPr>
              <w:spacing w:line="220" w:lineRule="exact"/>
              <w:jc w:val="center"/>
              <w:rPr>
                <w:sz w:val="18"/>
                <w:szCs w:val="18"/>
              </w:rPr>
            </w:pPr>
            <w:r>
              <w:rPr>
                <w:sz w:val="18"/>
                <w:szCs w:val="18"/>
              </w:rPr>
              <w:t>生产建设项目水土保持方案编制</w:t>
            </w:r>
          </w:p>
        </w:tc>
        <w:tc>
          <w:tcPr>
            <w:tcW w:w="1455" w:type="dxa"/>
            <w:vAlign w:val="center"/>
          </w:tcPr>
          <w:p w:rsidR="006A169D" w:rsidRDefault="00FA1C71">
            <w:pPr>
              <w:spacing w:line="220" w:lineRule="exact"/>
              <w:rPr>
                <w:sz w:val="18"/>
                <w:szCs w:val="18"/>
              </w:rPr>
            </w:pPr>
            <w:r>
              <w:rPr>
                <w:sz w:val="18"/>
                <w:szCs w:val="18"/>
              </w:rPr>
              <w:t>生产建设项目水土保持方案审批</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sz w:val="18"/>
                <w:szCs w:val="18"/>
              </w:rPr>
              <w:t>《中华人民共和国水土保持法》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w:t>
            </w:r>
            <w:r>
              <w:rPr>
                <w:sz w:val="18"/>
                <w:szCs w:val="18"/>
              </w:rPr>
              <w:t>水土流失预防和治理措施。没有能力编制水土保持方案的，应当委托具备相应技术条件的机构编制。《国务院关于第一批清理规范</w:t>
            </w:r>
            <w:r>
              <w:rPr>
                <w:sz w:val="18"/>
                <w:szCs w:val="18"/>
              </w:rPr>
              <w:t xml:space="preserve"> 89 </w:t>
            </w:r>
            <w:r>
              <w:rPr>
                <w:sz w:val="18"/>
                <w:szCs w:val="18"/>
              </w:rPr>
              <w:t>项国务院部门行政审批中介服务事项的决定》（国发〔</w:t>
            </w:r>
            <w:r>
              <w:rPr>
                <w:sz w:val="18"/>
                <w:szCs w:val="18"/>
              </w:rPr>
              <w:t>2015</w:t>
            </w:r>
            <w:r>
              <w:rPr>
                <w:sz w:val="18"/>
                <w:szCs w:val="18"/>
              </w:rPr>
              <w:t>〕</w:t>
            </w:r>
            <w:r>
              <w:rPr>
                <w:sz w:val="18"/>
                <w:szCs w:val="18"/>
              </w:rPr>
              <w:t xml:space="preserve">58 </w:t>
            </w:r>
            <w:r>
              <w:rPr>
                <w:sz w:val="18"/>
                <w:szCs w:val="18"/>
              </w:rPr>
              <w:t>号）附件目录第</w:t>
            </w:r>
            <w:r>
              <w:rPr>
                <w:sz w:val="18"/>
                <w:szCs w:val="18"/>
              </w:rPr>
              <w:t xml:space="preserve">29 </w:t>
            </w:r>
            <w:r>
              <w:rPr>
                <w:sz w:val="18"/>
                <w:szCs w:val="18"/>
              </w:rPr>
              <w:t>项：中介服务事项名称</w:t>
            </w:r>
            <w:r>
              <w:rPr>
                <w:sz w:val="18"/>
                <w:szCs w:val="18"/>
              </w:rPr>
              <w:t>“</w:t>
            </w:r>
            <w:r>
              <w:rPr>
                <w:sz w:val="18"/>
                <w:szCs w:val="18"/>
              </w:rPr>
              <w:t>生产建设项目水土保持方案编制</w:t>
            </w:r>
            <w:r>
              <w:rPr>
                <w:sz w:val="18"/>
                <w:szCs w:val="18"/>
              </w:rPr>
              <w:t>”</w:t>
            </w:r>
            <w:r>
              <w:rPr>
                <w:sz w:val="18"/>
                <w:szCs w:val="18"/>
              </w:rPr>
              <w:t>；涉及审批事项项目名称</w:t>
            </w:r>
            <w:r>
              <w:rPr>
                <w:sz w:val="18"/>
                <w:szCs w:val="18"/>
              </w:rPr>
              <w:t>“</w:t>
            </w:r>
            <w:r>
              <w:rPr>
                <w:sz w:val="18"/>
                <w:szCs w:val="18"/>
              </w:rPr>
              <w:t>生产建设项目水土保持方案审批</w:t>
            </w:r>
            <w:r>
              <w:rPr>
                <w:sz w:val="18"/>
                <w:szCs w:val="18"/>
              </w:rPr>
              <w:t>”</w:t>
            </w:r>
            <w:r>
              <w:rPr>
                <w:sz w:val="18"/>
                <w:szCs w:val="18"/>
              </w:rPr>
              <w:t>。</w:t>
            </w:r>
          </w:p>
        </w:tc>
        <w:tc>
          <w:tcPr>
            <w:tcW w:w="1605" w:type="dxa"/>
            <w:vAlign w:val="center"/>
          </w:tcPr>
          <w:p w:rsidR="006A169D" w:rsidRDefault="00FA1C71">
            <w:pPr>
              <w:spacing w:line="220" w:lineRule="exact"/>
              <w:rPr>
                <w:sz w:val="18"/>
                <w:szCs w:val="18"/>
              </w:rPr>
            </w:pPr>
            <w:r>
              <w:rPr>
                <w:rFonts w:hint="eastAsia"/>
                <w:sz w:val="18"/>
                <w:szCs w:val="18"/>
              </w:rPr>
              <w:t>具有从事生产建设项目水土保持方案编制工作相应能力和水平且具有独立法人资格的企事业单位</w:t>
            </w:r>
          </w:p>
        </w:tc>
        <w:tc>
          <w:tcPr>
            <w:tcW w:w="2249" w:type="dxa"/>
            <w:vAlign w:val="center"/>
          </w:tcPr>
          <w:p w:rsidR="006A169D" w:rsidRDefault="00FA1C71">
            <w:pPr>
              <w:spacing w:line="220" w:lineRule="exact"/>
              <w:rPr>
                <w:sz w:val="18"/>
                <w:szCs w:val="18"/>
              </w:rPr>
            </w:pPr>
            <w:r>
              <w:rPr>
                <w:sz w:val="18"/>
                <w:szCs w:val="18"/>
              </w:rPr>
              <w:t>申请人可按要求自行编制水土保持方案报告书，也可委托有关机构编制，审批部门不得以任何形式要求申请人必须委托特定中</w:t>
            </w:r>
            <w:r>
              <w:rPr>
                <w:sz w:val="18"/>
                <w:szCs w:val="18"/>
              </w:rPr>
              <w:t>介机构提供服务；保留审批部门现有的水土保持方案技术评估、评审。</w:t>
            </w:r>
          </w:p>
        </w:tc>
      </w:tr>
      <w:tr w:rsidR="006A169D">
        <w:trPr>
          <w:trHeight w:val="2935"/>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19</w:t>
            </w:r>
          </w:p>
        </w:tc>
        <w:tc>
          <w:tcPr>
            <w:tcW w:w="1132" w:type="dxa"/>
            <w:vAlign w:val="center"/>
          </w:tcPr>
          <w:p w:rsidR="006A169D" w:rsidRDefault="00FA1C71">
            <w:pPr>
              <w:spacing w:line="220" w:lineRule="exact"/>
              <w:jc w:val="center"/>
              <w:rPr>
                <w:sz w:val="18"/>
                <w:szCs w:val="18"/>
              </w:rPr>
            </w:pPr>
            <w:r>
              <w:rPr>
                <w:sz w:val="18"/>
                <w:szCs w:val="18"/>
              </w:rPr>
              <w:t>建设项目水资源论证报告书编制</w:t>
            </w:r>
          </w:p>
        </w:tc>
        <w:tc>
          <w:tcPr>
            <w:tcW w:w="1455" w:type="dxa"/>
            <w:vAlign w:val="center"/>
          </w:tcPr>
          <w:p w:rsidR="006A169D" w:rsidRDefault="00FA1C71">
            <w:pPr>
              <w:spacing w:line="220" w:lineRule="exact"/>
              <w:rPr>
                <w:sz w:val="18"/>
                <w:szCs w:val="18"/>
              </w:rPr>
            </w:pPr>
            <w:r>
              <w:rPr>
                <w:sz w:val="18"/>
                <w:szCs w:val="18"/>
              </w:rPr>
              <w:t>取水许可</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rsidP="00FA1C71">
            <w:pPr>
              <w:spacing w:line="220" w:lineRule="exact"/>
              <w:rPr>
                <w:sz w:val="18"/>
                <w:szCs w:val="18"/>
              </w:rPr>
            </w:pPr>
            <w:r>
              <w:rPr>
                <w:sz w:val="18"/>
                <w:szCs w:val="18"/>
              </w:rPr>
              <w:t>《取水许可和水资源费征收管理条例》（国务院令</w:t>
            </w:r>
            <w:r>
              <w:rPr>
                <w:sz w:val="18"/>
                <w:szCs w:val="18"/>
              </w:rPr>
              <w:t xml:space="preserve"> 2006 </w:t>
            </w:r>
            <w:r>
              <w:rPr>
                <w:sz w:val="18"/>
                <w:szCs w:val="18"/>
              </w:rPr>
              <w:t>年第</w:t>
            </w:r>
            <w:r>
              <w:rPr>
                <w:sz w:val="18"/>
                <w:szCs w:val="18"/>
              </w:rPr>
              <w:t xml:space="preserve"> 460 </w:t>
            </w:r>
            <w:r>
              <w:rPr>
                <w:sz w:val="18"/>
                <w:szCs w:val="18"/>
              </w:rPr>
              <w:t>号，</w:t>
            </w:r>
            <w:r>
              <w:rPr>
                <w:sz w:val="18"/>
                <w:szCs w:val="18"/>
              </w:rPr>
              <w:t xml:space="preserve">2017 </w:t>
            </w:r>
            <w:r>
              <w:rPr>
                <w:sz w:val="18"/>
                <w:szCs w:val="18"/>
              </w:rPr>
              <w:t>年修订）第十一条建设项目需要取水的，申请人还应当提交建设项目水资源论证报告书。论证报告书应当包括取水水源、用水合理性以及对生态与环境的影响等内容。《建设项目水资源论证管理办法》（</w:t>
            </w:r>
            <w:bookmarkStart w:id="0" w:name="_GoBack"/>
            <w:bookmarkEnd w:id="0"/>
            <w:r>
              <w:rPr>
                <w:sz w:val="18"/>
                <w:szCs w:val="18"/>
              </w:rPr>
              <w:t>水利部、国家发展计划委员会令</w:t>
            </w:r>
            <w:r>
              <w:rPr>
                <w:sz w:val="18"/>
                <w:szCs w:val="18"/>
              </w:rPr>
              <w:t xml:space="preserve"> 2002 </w:t>
            </w:r>
            <w:r>
              <w:rPr>
                <w:sz w:val="18"/>
                <w:szCs w:val="18"/>
              </w:rPr>
              <w:t>年第</w:t>
            </w:r>
            <w:r>
              <w:rPr>
                <w:sz w:val="18"/>
                <w:szCs w:val="18"/>
              </w:rPr>
              <w:t xml:space="preserve"> 15 </w:t>
            </w:r>
            <w:r>
              <w:rPr>
                <w:sz w:val="18"/>
                <w:szCs w:val="18"/>
              </w:rPr>
              <w:t>号，</w:t>
            </w:r>
            <w:r>
              <w:rPr>
                <w:sz w:val="18"/>
                <w:szCs w:val="18"/>
              </w:rPr>
              <w:t xml:space="preserve"> 2017 </w:t>
            </w:r>
            <w:r>
              <w:rPr>
                <w:sz w:val="18"/>
                <w:szCs w:val="18"/>
              </w:rPr>
              <w:t>年修正）第二条对于直接从江河、湖泊或地下取水并需申请取水许可证的新建、改建、扩建的建设项目，建设项目业主单位应当按照本办法的规定进行建设项目水资源论证，编制建设项目水资源论证报告书。</w:t>
            </w:r>
          </w:p>
        </w:tc>
        <w:tc>
          <w:tcPr>
            <w:tcW w:w="1605" w:type="dxa"/>
            <w:vAlign w:val="center"/>
          </w:tcPr>
          <w:p w:rsidR="006A169D" w:rsidRDefault="00FA1C71">
            <w:pPr>
              <w:spacing w:line="220" w:lineRule="exact"/>
              <w:rPr>
                <w:sz w:val="18"/>
                <w:szCs w:val="18"/>
              </w:rPr>
            </w:pPr>
            <w:r>
              <w:rPr>
                <w:rFonts w:hint="eastAsia"/>
                <w:sz w:val="18"/>
                <w:szCs w:val="18"/>
              </w:rPr>
              <w:t>具有相应能力的机构</w:t>
            </w:r>
          </w:p>
        </w:tc>
        <w:tc>
          <w:tcPr>
            <w:tcW w:w="2249" w:type="dxa"/>
            <w:vAlign w:val="center"/>
          </w:tcPr>
          <w:p w:rsidR="006A169D" w:rsidRDefault="00FA1C71">
            <w:pPr>
              <w:spacing w:line="220" w:lineRule="exact"/>
              <w:rPr>
                <w:sz w:val="18"/>
                <w:szCs w:val="18"/>
              </w:rPr>
            </w:pPr>
            <w:r>
              <w:rPr>
                <w:sz w:val="18"/>
                <w:szCs w:val="18"/>
              </w:rPr>
              <w:t>申请人可按要求自行编制建设项目水资源论证报告书，也可委托有关机构编制，审批部门不得以任何形式要求申请人必须委托特定中介机构提供服务；保留审批部门现有的建设项目水资源论证报告书编制技术评估、评审。</w:t>
            </w:r>
          </w:p>
        </w:tc>
      </w:tr>
      <w:tr w:rsidR="006A169D">
        <w:trPr>
          <w:trHeight w:val="221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20</w:t>
            </w:r>
          </w:p>
        </w:tc>
        <w:tc>
          <w:tcPr>
            <w:tcW w:w="1132" w:type="dxa"/>
            <w:vAlign w:val="center"/>
          </w:tcPr>
          <w:p w:rsidR="006A169D" w:rsidRDefault="00FA1C71">
            <w:pPr>
              <w:spacing w:line="220" w:lineRule="exact"/>
              <w:jc w:val="center"/>
              <w:rPr>
                <w:sz w:val="18"/>
                <w:szCs w:val="18"/>
              </w:rPr>
            </w:pPr>
            <w:r>
              <w:rPr>
                <w:sz w:val="18"/>
                <w:szCs w:val="18"/>
              </w:rPr>
              <w:t>项目申请报告技术评估、评审</w:t>
            </w:r>
          </w:p>
        </w:tc>
        <w:tc>
          <w:tcPr>
            <w:tcW w:w="1455" w:type="dxa"/>
            <w:vAlign w:val="center"/>
          </w:tcPr>
          <w:p w:rsidR="006A169D" w:rsidRDefault="00FA1C71">
            <w:pPr>
              <w:spacing w:line="220" w:lineRule="exact"/>
              <w:rPr>
                <w:sz w:val="18"/>
                <w:szCs w:val="18"/>
              </w:rPr>
            </w:pPr>
            <w:r>
              <w:rPr>
                <w:sz w:val="18"/>
                <w:szCs w:val="18"/>
              </w:rPr>
              <w:t>企业、事业单位、社会团体等投资建设的固定资产投资项目核准</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《国务院关于投资体制改革的决定》（国发〔</w:t>
            </w:r>
            <w:r>
              <w:rPr>
                <w:sz w:val="18"/>
                <w:szCs w:val="18"/>
              </w:rPr>
              <w:t>2004</w:t>
            </w:r>
            <w:r>
              <w:rPr>
                <w:sz w:val="18"/>
                <w:szCs w:val="18"/>
              </w:rPr>
              <w:t>〕</w:t>
            </w:r>
            <w:r>
              <w:rPr>
                <w:sz w:val="18"/>
                <w:szCs w:val="18"/>
              </w:rPr>
              <w:t xml:space="preserve">20 </w:t>
            </w:r>
            <w:r>
              <w:rPr>
                <w:sz w:val="18"/>
                <w:szCs w:val="18"/>
              </w:rPr>
              <w:t>号）；《企业投资项目核准和备案管理办法》（国家发展改革委令</w:t>
            </w:r>
            <w:r>
              <w:rPr>
                <w:sz w:val="18"/>
                <w:szCs w:val="18"/>
              </w:rPr>
              <w:t xml:space="preserve"> 2017 </w:t>
            </w:r>
            <w:r>
              <w:rPr>
                <w:sz w:val="18"/>
                <w:szCs w:val="18"/>
              </w:rPr>
              <w:t>年第</w:t>
            </w:r>
            <w:r>
              <w:rPr>
                <w:sz w:val="18"/>
                <w:szCs w:val="18"/>
              </w:rPr>
              <w:t xml:space="preserve"> 2 </w:t>
            </w:r>
            <w:r>
              <w:rPr>
                <w:sz w:val="18"/>
                <w:szCs w:val="18"/>
              </w:rPr>
              <w:t>号）；《外商投资项目核准和备案管理办法》（国家发展改革委令</w:t>
            </w:r>
            <w:r>
              <w:rPr>
                <w:sz w:val="18"/>
                <w:szCs w:val="18"/>
              </w:rPr>
              <w:t xml:space="preserve"> 2014 </w:t>
            </w:r>
            <w:r>
              <w:rPr>
                <w:sz w:val="18"/>
                <w:szCs w:val="18"/>
              </w:rPr>
              <w:t>年第</w:t>
            </w:r>
            <w:r>
              <w:rPr>
                <w:sz w:val="18"/>
                <w:szCs w:val="18"/>
              </w:rPr>
              <w:t xml:space="preserve"> 12 </w:t>
            </w:r>
            <w:r>
              <w:rPr>
                <w:sz w:val="18"/>
                <w:szCs w:val="18"/>
              </w:rPr>
              <w:t>号）；《工程咨询行业管理办法》；《工程咨询单位资信评价标准》</w:t>
            </w:r>
            <w:r>
              <w:rPr>
                <w:rFonts w:hint="eastAsia"/>
                <w:sz w:val="18"/>
                <w:szCs w:val="18"/>
              </w:rPr>
              <w:t>。</w:t>
            </w:r>
          </w:p>
        </w:tc>
        <w:tc>
          <w:tcPr>
            <w:tcW w:w="1605" w:type="dxa"/>
            <w:vAlign w:val="center"/>
          </w:tcPr>
          <w:p w:rsidR="006A169D" w:rsidRDefault="00FA1C71">
            <w:pPr>
              <w:spacing w:line="220" w:lineRule="exact"/>
              <w:rPr>
                <w:sz w:val="18"/>
                <w:szCs w:val="18"/>
              </w:rPr>
            </w:pPr>
            <w:r>
              <w:rPr>
                <w:rFonts w:hint="eastAsia"/>
                <w:sz w:val="18"/>
                <w:szCs w:val="18"/>
              </w:rPr>
              <w:t>已备案且具有相应资信的咨询机构</w:t>
            </w:r>
          </w:p>
        </w:tc>
        <w:tc>
          <w:tcPr>
            <w:tcW w:w="2249" w:type="dxa"/>
            <w:vAlign w:val="center"/>
          </w:tcPr>
          <w:p w:rsidR="006A169D" w:rsidRDefault="00FA1C71">
            <w:pPr>
              <w:spacing w:line="220" w:lineRule="exact"/>
              <w:rPr>
                <w:sz w:val="18"/>
                <w:szCs w:val="18"/>
              </w:rPr>
            </w:pPr>
            <w:r>
              <w:rPr>
                <w:sz w:val="18"/>
                <w:szCs w:val="18"/>
              </w:rPr>
              <w:t>由审批部门委托通过竞争方式选择的相关机构为其审批提供技术咨询服务</w:t>
            </w:r>
            <w:r>
              <w:rPr>
                <w:rFonts w:hint="eastAsia"/>
                <w:sz w:val="18"/>
                <w:szCs w:val="18"/>
              </w:rPr>
              <w:t>。</w:t>
            </w:r>
          </w:p>
        </w:tc>
      </w:tr>
      <w:tr w:rsidR="006A169D">
        <w:trPr>
          <w:trHeight w:val="5015"/>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21</w:t>
            </w:r>
          </w:p>
        </w:tc>
        <w:tc>
          <w:tcPr>
            <w:tcW w:w="1132" w:type="dxa"/>
            <w:vAlign w:val="center"/>
          </w:tcPr>
          <w:p w:rsidR="006A169D" w:rsidRDefault="00FA1C71">
            <w:pPr>
              <w:spacing w:line="220" w:lineRule="exact"/>
              <w:jc w:val="center"/>
              <w:rPr>
                <w:sz w:val="18"/>
                <w:szCs w:val="18"/>
              </w:rPr>
            </w:pPr>
            <w:r>
              <w:rPr>
                <w:rFonts w:hint="eastAsia"/>
                <w:sz w:val="18"/>
                <w:szCs w:val="18"/>
              </w:rPr>
              <w:t>安全风险评估的工程施工（爆破）方案</w:t>
            </w:r>
          </w:p>
        </w:tc>
        <w:tc>
          <w:tcPr>
            <w:tcW w:w="1455" w:type="dxa"/>
            <w:vAlign w:val="center"/>
          </w:tcPr>
          <w:p w:rsidR="006A169D" w:rsidRDefault="00FA1C71">
            <w:pPr>
              <w:spacing w:line="220" w:lineRule="exact"/>
              <w:rPr>
                <w:sz w:val="18"/>
                <w:szCs w:val="18"/>
              </w:rPr>
            </w:pPr>
            <w:r>
              <w:rPr>
                <w:sz w:val="18"/>
                <w:szCs w:val="18"/>
              </w:rPr>
              <w:t>在电力设施周围或电力设施保护区内进行可能危及电力设施安全作业的审批</w:t>
            </w:r>
          </w:p>
        </w:tc>
        <w:tc>
          <w:tcPr>
            <w:tcW w:w="1080" w:type="dxa"/>
            <w:vAlign w:val="center"/>
          </w:tcPr>
          <w:p w:rsidR="006A169D" w:rsidRDefault="00FA1C71">
            <w:pPr>
              <w:spacing w:line="220" w:lineRule="exact"/>
              <w:jc w:val="center"/>
              <w:rPr>
                <w:sz w:val="18"/>
                <w:szCs w:val="18"/>
              </w:rPr>
            </w:pPr>
            <w:r>
              <w:rPr>
                <w:rFonts w:hint="eastAsia"/>
                <w:sz w:val="18"/>
                <w:szCs w:val="18"/>
              </w:rPr>
              <w:t>区行政</w:t>
            </w:r>
            <w:proofErr w:type="gramStart"/>
            <w:r>
              <w:rPr>
                <w:rFonts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6A169D">
            <w:pPr>
              <w:spacing w:line="220" w:lineRule="exact"/>
              <w:rPr>
                <w:sz w:val="18"/>
                <w:szCs w:val="18"/>
              </w:rPr>
            </w:pPr>
          </w:p>
          <w:p w:rsidR="006A169D" w:rsidRDefault="00FA1C71">
            <w:pPr>
              <w:spacing w:line="220" w:lineRule="exact"/>
              <w:rPr>
                <w:sz w:val="18"/>
                <w:szCs w:val="18"/>
              </w:rPr>
            </w:pPr>
            <w:r>
              <w:rPr>
                <w:sz w:val="18"/>
                <w:szCs w:val="18"/>
              </w:rPr>
              <w:t>电力设施保护条例（</w:t>
            </w:r>
            <w:r>
              <w:rPr>
                <w:sz w:val="18"/>
                <w:szCs w:val="18"/>
              </w:rPr>
              <w:t>2011</w:t>
            </w:r>
            <w:r>
              <w:rPr>
                <w:sz w:val="18"/>
                <w:szCs w:val="18"/>
              </w:rPr>
              <w:t>修订）国务院令第</w:t>
            </w:r>
            <w:r>
              <w:rPr>
                <w:sz w:val="18"/>
                <w:szCs w:val="18"/>
              </w:rPr>
              <w:t>588</w:t>
            </w:r>
            <w:r>
              <w:rPr>
                <w:sz w:val="18"/>
                <w:szCs w:val="18"/>
              </w:rPr>
              <w:t>号第十七条</w:t>
            </w:r>
            <w:r>
              <w:rPr>
                <w:sz w:val="18"/>
                <w:szCs w:val="18"/>
              </w:rPr>
              <w:t xml:space="preserve"> </w:t>
            </w:r>
            <w:r>
              <w:rPr>
                <w:sz w:val="18"/>
                <w:szCs w:val="18"/>
              </w:rPr>
              <w:t>任何单位或个人必须经县级以上地方电力管理部门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业</w:t>
            </w:r>
            <w:r>
              <w:rPr>
                <w:rFonts w:hint="eastAsia"/>
                <w:sz w:val="18"/>
                <w:szCs w:val="18"/>
              </w:rPr>
              <w:t>；</w:t>
            </w:r>
          </w:p>
          <w:p w:rsidR="006A169D" w:rsidRDefault="00FA1C71">
            <w:pPr>
              <w:spacing w:line="220" w:lineRule="exact"/>
              <w:rPr>
                <w:sz w:val="18"/>
                <w:szCs w:val="18"/>
              </w:rPr>
            </w:pPr>
            <w:r>
              <w:rPr>
                <w:rFonts w:hint="eastAsia"/>
                <w:sz w:val="18"/>
                <w:szCs w:val="18"/>
              </w:rPr>
              <w:t>《湖北省电力设施建设与保护条例》第三十二条　任何单位和个人应当经县级以上人民政府电力行政主管部门批准，并采取安全防护措施后，方可进行下列作业：</w:t>
            </w:r>
            <w:r>
              <w:rPr>
                <w:rFonts w:hint="eastAsia"/>
                <w:sz w:val="18"/>
                <w:szCs w:val="18"/>
              </w:rPr>
              <w:t xml:space="preserve"> </w:t>
            </w:r>
            <w:r>
              <w:rPr>
                <w:rFonts w:hint="eastAsia"/>
                <w:sz w:val="18"/>
                <w:szCs w:val="18"/>
              </w:rPr>
              <w:t>（一）在电力设施周围</w:t>
            </w:r>
            <w:r>
              <w:rPr>
                <w:rFonts w:hint="eastAsia"/>
                <w:sz w:val="18"/>
                <w:szCs w:val="18"/>
              </w:rPr>
              <w:t>500</w:t>
            </w:r>
            <w:r>
              <w:rPr>
                <w:rFonts w:hint="eastAsia"/>
                <w:sz w:val="18"/>
                <w:szCs w:val="18"/>
              </w:rPr>
              <w:t>米的区域内进行爆破作业；</w:t>
            </w:r>
            <w:r>
              <w:rPr>
                <w:rFonts w:hint="eastAsia"/>
                <w:sz w:val="18"/>
                <w:szCs w:val="18"/>
              </w:rPr>
              <w:t xml:space="preserve"> </w:t>
            </w:r>
            <w:r>
              <w:rPr>
                <w:rFonts w:hint="eastAsia"/>
                <w:sz w:val="18"/>
                <w:szCs w:val="18"/>
              </w:rPr>
              <w:t>（二）在电力设施周围进行其他可能危及电力设施安全的作业。</w:t>
            </w:r>
            <w:r>
              <w:rPr>
                <w:rFonts w:hint="eastAsia"/>
                <w:sz w:val="18"/>
                <w:szCs w:val="18"/>
              </w:rPr>
              <w:t xml:space="preserve"> </w:t>
            </w:r>
            <w:r>
              <w:rPr>
                <w:rFonts w:hint="eastAsia"/>
                <w:sz w:val="18"/>
                <w:szCs w:val="18"/>
              </w:rPr>
              <w:t>采取安全防护措施所需费用由作业人承担；</w:t>
            </w:r>
          </w:p>
          <w:p w:rsidR="006A169D" w:rsidRDefault="00FA1C71">
            <w:pPr>
              <w:spacing w:line="220" w:lineRule="exact"/>
              <w:rPr>
                <w:sz w:val="18"/>
                <w:szCs w:val="18"/>
              </w:rPr>
            </w:pPr>
            <w:r>
              <w:rPr>
                <w:rFonts w:hint="eastAsia"/>
                <w:sz w:val="18"/>
                <w:szCs w:val="18"/>
              </w:rPr>
              <w:t>《</w:t>
            </w:r>
            <w:r>
              <w:rPr>
                <w:sz w:val="18"/>
                <w:szCs w:val="18"/>
              </w:rPr>
              <w:t>中华人民共和国电力法（</w:t>
            </w:r>
            <w:r>
              <w:rPr>
                <w:sz w:val="18"/>
                <w:szCs w:val="18"/>
              </w:rPr>
              <w:t>2018</w:t>
            </w:r>
            <w:r>
              <w:rPr>
                <w:sz w:val="18"/>
                <w:szCs w:val="18"/>
              </w:rPr>
              <w:t>）</w:t>
            </w:r>
            <w:r>
              <w:rPr>
                <w:rFonts w:hint="eastAsia"/>
                <w:sz w:val="18"/>
                <w:szCs w:val="18"/>
              </w:rPr>
              <w:t>》全国人民代表大会常务委员会第五十二条第二款</w:t>
            </w:r>
            <w:r>
              <w:rPr>
                <w:rFonts w:hint="eastAsia"/>
                <w:sz w:val="18"/>
                <w:szCs w:val="18"/>
              </w:rPr>
              <w:t xml:space="preserve"> </w:t>
            </w:r>
            <w:r>
              <w:rPr>
                <w:rFonts w:hint="eastAsia"/>
                <w:sz w:val="18"/>
                <w:szCs w:val="18"/>
              </w:rPr>
              <w:t>在电力设施周围进行爆破及其他可能危及电力设施安全的作业的，应当按照国务院有关电力设施保护的规定，经批准并采取确保电力设施安全的措施后，方可</w:t>
            </w:r>
            <w:r>
              <w:rPr>
                <w:rFonts w:hint="eastAsia"/>
                <w:sz w:val="18"/>
                <w:szCs w:val="18"/>
              </w:rPr>
              <w:t>进行作业。</w:t>
            </w:r>
            <w:r>
              <w:rPr>
                <w:rFonts w:hint="eastAsia"/>
                <w:sz w:val="18"/>
                <w:szCs w:val="18"/>
              </w:rPr>
              <w:t xml:space="preserve"> </w:t>
            </w:r>
            <w:r>
              <w:rPr>
                <w:rFonts w:hint="eastAsia"/>
                <w:sz w:val="18"/>
                <w:szCs w:val="18"/>
              </w:rPr>
              <w:t>第五十四条</w:t>
            </w:r>
            <w:r>
              <w:rPr>
                <w:rFonts w:hint="eastAsia"/>
                <w:sz w:val="18"/>
                <w:szCs w:val="18"/>
              </w:rPr>
              <w:t xml:space="preserve"> </w:t>
            </w:r>
            <w:r>
              <w:rPr>
                <w:rFonts w:hint="eastAsia"/>
                <w:sz w:val="18"/>
                <w:szCs w:val="18"/>
              </w:rPr>
              <w:t>任何单位和个人需要在依法划定的电力设施保护区内进行可能危及电力设施安全的作业时，应当经电力管理部门批准并采取安全措施后，方可进行作业。</w:t>
            </w:r>
          </w:p>
        </w:tc>
        <w:tc>
          <w:tcPr>
            <w:tcW w:w="1605" w:type="dxa"/>
            <w:vAlign w:val="center"/>
          </w:tcPr>
          <w:p w:rsidR="006A169D" w:rsidRDefault="00FA1C71">
            <w:pPr>
              <w:spacing w:line="220" w:lineRule="exact"/>
              <w:rPr>
                <w:sz w:val="18"/>
                <w:szCs w:val="18"/>
              </w:rPr>
            </w:pPr>
            <w:r>
              <w:rPr>
                <w:rFonts w:hint="eastAsia"/>
                <w:sz w:val="18"/>
                <w:szCs w:val="18"/>
              </w:rPr>
              <w:t>具备编制评估文件能力的机构</w:t>
            </w:r>
          </w:p>
        </w:tc>
        <w:tc>
          <w:tcPr>
            <w:tcW w:w="2249" w:type="dxa"/>
            <w:vAlign w:val="center"/>
          </w:tcPr>
          <w:p w:rsidR="006A169D" w:rsidRDefault="00FA1C71">
            <w:pPr>
              <w:spacing w:line="220" w:lineRule="exact"/>
              <w:rPr>
                <w:sz w:val="18"/>
                <w:szCs w:val="18"/>
              </w:rPr>
            </w:pPr>
            <w:r>
              <w:rPr>
                <w:sz w:val="18"/>
                <w:szCs w:val="18"/>
              </w:rPr>
              <w:t>申请人可按要求自行编制</w:t>
            </w:r>
            <w:r>
              <w:rPr>
                <w:rFonts w:hint="eastAsia"/>
                <w:sz w:val="18"/>
                <w:szCs w:val="18"/>
              </w:rPr>
              <w:t>安全风险评估的工程施工（爆破）方案</w:t>
            </w:r>
            <w:r>
              <w:rPr>
                <w:sz w:val="18"/>
                <w:szCs w:val="18"/>
              </w:rPr>
              <w:t>，也可委托有关机构编制，审批部门不得以任何形式要求申请人必须委托特定中介机构提供服务；保留审批部门现有的设计和施工方案技术评估、评审。</w:t>
            </w:r>
          </w:p>
        </w:tc>
      </w:tr>
      <w:tr w:rsidR="006A169D">
        <w:trPr>
          <w:trHeight w:val="297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22</w:t>
            </w:r>
          </w:p>
        </w:tc>
        <w:tc>
          <w:tcPr>
            <w:tcW w:w="1132"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出具财产清算报告</w:t>
            </w:r>
          </w:p>
        </w:tc>
        <w:tc>
          <w:tcPr>
            <w:tcW w:w="1455"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民办学校的设立与变更审批（初中及以下）</w:t>
            </w:r>
          </w:p>
        </w:tc>
        <w:tc>
          <w:tcPr>
            <w:tcW w:w="1080" w:type="dxa"/>
            <w:vAlign w:val="center"/>
          </w:tcPr>
          <w:p w:rsidR="006A169D" w:rsidRDefault="00FA1C71">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区行政</w:t>
            </w:r>
            <w:proofErr w:type="gramStart"/>
            <w:r>
              <w:rPr>
                <w:rFonts w:asciiTheme="minorEastAsia" w:eastAsiaTheme="minorEastAsia" w:hAnsiTheme="minorEastAsia" w:cstheme="minorEastAsia" w:hint="eastAsia"/>
                <w:color w:val="000000"/>
                <w:kern w:val="0"/>
                <w:sz w:val="18"/>
                <w:szCs w:val="18"/>
                <w:lang w:bidi="ar"/>
              </w:rPr>
              <w:t>审批局</w:t>
            </w:r>
            <w:proofErr w:type="gramEnd"/>
          </w:p>
        </w:tc>
        <w:tc>
          <w:tcPr>
            <w:tcW w:w="5640" w:type="dxa"/>
          </w:tcPr>
          <w:p w:rsidR="006A169D" w:rsidRDefault="00FA1C71">
            <w:pPr>
              <w:spacing w:line="220" w:lineRule="exact"/>
              <w:rPr>
                <w:sz w:val="18"/>
                <w:szCs w:val="18"/>
              </w:rPr>
            </w:pPr>
            <w:r>
              <w:rPr>
                <w:rFonts w:hint="eastAsia"/>
                <w:sz w:val="18"/>
                <w:szCs w:val="18"/>
              </w:rPr>
              <w:tab/>
            </w:r>
          </w:p>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《中华人民共和国民办教育促进法》（中华人民共和国</w:t>
            </w:r>
            <w:proofErr w:type="gramStart"/>
            <w:r>
              <w:rPr>
                <w:rFonts w:hint="eastAsia"/>
                <w:sz w:val="18"/>
                <w:szCs w:val="18"/>
              </w:rPr>
              <w:t>主席令第</w:t>
            </w:r>
            <w:proofErr w:type="gramEnd"/>
            <w:r>
              <w:rPr>
                <w:rFonts w:hint="eastAsia"/>
                <w:sz w:val="18"/>
                <w:szCs w:val="18"/>
              </w:rPr>
              <w:t xml:space="preserve"> 55 </w:t>
            </w:r>
            <w:r>
              <w:rPr>
                <w:rFonts w:hint="eastAsia"/>
                <w:sz w:val="18"/>
                <w:szCs w:val="18"/>
              </w:rPr>
              <w:t>号）第五十三条</w:t>
            </w:r>
            <w:r>
              <w:rPr>
                <w:rFonts w:hint="eastAsia"/>
                <w:sz w:val="18"/>
                <w:szCs w:val="18"/>
              </w:rPr>
              <w:t xml:space="preserve"> </w:t>
            </w:r>
            <w:r>
              <w:rPr>
                <w:rFonts w:hint="eastAsia"/>
                <w:sz w:val="18"/>
                <w:szCs w:val="18"/>
              </w:rPr>
              <w:t>民办学</w:t>
            </w:r>
            <w:r>
              <w:rPr>
                <w:rFonts w:hint="eastAsia"/>
                <w:sz w:val="18"/>
                <w:szCs w:val="18"/>
              </w:rPr>
              <w:t xml:space="preserve"> </w:t>
            </w:r>
            <w:r>
              <w:rPr>
                <w:rFonts w:hint="eastAsia"/>
                <w:sz w:val="18"/>
                <w:szCs w:val="18"/>
              </w:rPr>
              <w:t>校的分立、合并，在进行财务清算后，由学校理事会或者董事会报审批机关批准。</w:t>
            </w:r>
            <w:r>
              <w:rPr>
                <w:rFonts w:hint="eastAsia"/>
                <w:sz w:val="18"/>
                <w:szCs w:val="18"/>
              </w:rPr>
              <w:t xml:space="preserve"> </w:t>
            </w:r>
            <w:r>
              <w:rPr>
                <w:rFonts w:hint="eastAsia"/>
                <w:sz w:val="18"/>
                <w:szCs w:val="18"/>
              </w:rPr>
              <w:t>第五十四</w:t>
            </w:r>
            <w:r>
              <w:rPr>
                <w:rFonts w:hint="eastAsia"/>
                <w:sz w:val="18"/>
                <w:szCs w:val="18"/>
              </w:rPr>
              <w:t xml:space="preserve"> </w:t>
            </w:r>
            <w:r>
              <w:rPr>
                <w:rFonts w:hint="eastAsia"/>
                <w:sz w:val="18"/>
                <w:szCs w:val="18"/>
              </w:rPr>
              <w:t>条民办学校举办者的变更，须由举办者提出，在进行财务清算后，经学校理事会或者董事会同意，报审批机关核准。第五十八条民办学校终止时，应当依法进行财务清算。民办学校自己要求终止的，由民办学校组织清算；被审批机关依法撤销的，由审批机关组织清算；</w:t>
            </w:r>
            <w:r>
              <w:rPr>
                <w:rFonts w:hint="eastAsia"/>
                <w:sz w:val="18"/>
                <w:szCs w:val="18"/>
              </w:rPr>
              <w:t xml:space="preserve"> </w:t>
            </w:r>
          </w:p>
          <w:p w:rsidR="006A169D" w:rsidRDefault="00FA1C71">
            <w:pPr>
              <w:spacing w:line="220" w:lineRule="exact"/>
              <w:rPr>
                <w:sz w:val="18"/>
                <w:szCs w:val="18"/>
              </w:rPr>
            </w:pPr>
            <w:r>
              <w:rPr>
                <w:rFonts w:hint="eastAsia"/>
                <w:sz w:val="18"/>
                <w:szCs w:val="18"/>
              </w:rPr>
              <w:t>因资不抵债无法继续办学而被终止的，由人民法院组织清算。</w:t>
            </w:r>
            <w:r>
              <w:rPr>
                <w:rFonts w:hint="eastAsia"/>
                <w:sz w:val="18"/>
                <w:szCs w:val="18"/>
              </w:rPr>
              <w:t xml:space="preserve"> </w:t>
            </w:r>
          </w:p>
        </w:tc>
        <w:tc>
          <w:tcPr>
            <w:tcW w:w="1605"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资产评估公司或会计师事务所</w:t>
            </w:r>
          </w:p>
        </w:tc>
        <w:tc>
          <w:tcPr>
            <w:tcW w:w="2249" w:type="dxa"/>
            <w:vAlign w:val="center"/>
          </w:tcPr>
          <w:p w:rsidR="006A169D" w:rsidRDefault="006A169D">
            <w:pPr>
              <w:spacing w:line="220" w:lineRule="exact"/>
              <w:rPr>
                <w:sz w:val="18"/>
                <w:szCs w:val="18"/>
              </w:rPr>
            </w:pPr>
          </w:p>
        </w:tc>
      </w:tr>
      <w:tr w:rsidR="006A169D">
        <w:trPr>
          <w:trHeight w:val="455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23</w:t>
            </w:r>
          </w:p>
        </w:tc>
        <w:tc>
          <w:tcPr>
            <w:tcW w:w="1132"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出具体格检查合格证明</w:t>
            </w:r>
          </w:p>
        </w:tc>
        <w:tc>
          <w:tcPr>
            <w:tcW w:w="1455"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初中及以下阶段</w:t>
            </w: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color w:val="000000"/>
                <w:kern w:val="0"/>
                <w:sz w:val="18"/>
                <w:szCs w:val="18"/>
                <w:lang w:bidi="ar"/>
              </w:rPr>
              <w:t>义务教育、学前教育</w:t>
            </w: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color w:val="000000"/>
                <w:kern w:val="0"/>
                <w:sz w:val="18"/>
                <w:szCs w:val="18"/>
                <w:lang w:bidi="ar"/>
              </w:rPr>
              <w:t>教师资格认定</w:t>
            </w:r>
          </w:p>
        </w:tc>
        <w:tc>
          <w:tcPr>
            <w:tcW w:w="1080"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区行政</w:t>
            </w:r>
            <w:proofErr w:type="gramStart"/>
            <w:r>
              <w:rPr>
                <w:rFonts w:asciiTheme="minorEastAsia" w:eastAsiaTheme="minorEastAsia" w:hAnsiTheme="minorEastAsia" w:cstheme="minorEastAsia" w:hint="eastAsia"/>
                <w:color w:val="000000"/>
                <w:kern w:val="0"/>
                <w:sz w:val="18"/>
                <w:szCs w:val="18"/>
                <w:lang w:bidi="ar"/>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《教师资格条例》（</w:t>
            </w:r>
            <w:proofErr w:type="gramStart"/>
            <w:r>
              <w:rPr>
                <w:rFonts w:hint="eastAsia"/>
                <w:sz w:val="18"/>
                <w:szCs w:val="18"/>
              </w:rPr>
              <w:t>国务院令第</w:t>
            </w:r>
            <w:proofErr w:type="gramEnd"/>
            <w:r>
              <w:rPr>
                <w:rFonts w:hint="eastAsia"/>
                <w:sz w:val="18"/>
                <w:szCs w:val="18"/>
              </w:rPr>
              <w:t xml:space="preserve"> 188 </w:t>
            </w:r>
            <w:r>
              <w:rPr>
                <w:rFonts w:hint="eastAsia"/>
                <w:sz w:val="18"/>
                <w:szCs w:val="18"/>
              </w:rPr>
              <w:t>号）第六条</w:t>
            </w:r>
            <w:r>
              <w:rPr>
                <w:rFonts w:hint="eastAsia"/>
                <w:sz w:val="18"/>
                <w:szCs w:val="18"/>
              </w:rPr>
              <w:t xml:space="preserve"> </w:t>
            </w:r>
            <w:r>
              <w:rPr>
                <w:rFonts w:hint="eastAsia"/>
                <w:sz w:val="18"/>
                <w:szCs w:val="18"/>
              </w:rPr>
              <w:t>教师资格条件依照教师法第十条第二款的</w:t>
            </w:r>
            <w:r>
              <w:rPr>
                <w:rFonts w:hint="eastAsia"/>
                <w:sz w:val="18"/>
                <w:szCs w:val="18"/>
              </w:rPr>
              <w:t xml:space="preserve"> </w:t>
            </w:r>
            <w:r>
              <w:rPr>
                <w:rFonts w:hint="eastAsia"/>
                <w:sz w:val="18"/>
                <w:szCs w:val="18"/>
              </w:rPr>
              <w:t>规定执行，其中“有教育教学能力”应当包括符合国家规定的从事教育教学工作的身体条件。</w:t>
            </w:r>
            <w:r>
              <w:rPr>
                <w:rFonts w:hint="eastAsia"/>
                <w:sz w:val="18"/>
                <w:szCs w:val="18"/>
              </w:rPr>
              <w:t xml:space="preserve"> </w:t>
            </w:r>
          </w:p>
          <w:p w:rsidR="006A169D" w:rsidRDefault="00FA1C71">
            <w:pPr>
              <w:spacing w:line="220" w:lineRule="exact"/>
              <w:rPr>
                <w:sz w:val="18"/>
                <w:szCs w:val="18"/>
              </w:rPr>
            </w:pPr>
            <w:r>
              <w:rPr>
                <w:rFonts w:hint="eastAsia"/>
                <w:sz w:val="18"/>
                <w:szCs w:val="18"/>
              </w:rPr>
              <w:t>第十五条</w:t>
            </w:r>
            <w:r>
              <w:rPr>
                <w:rFonts w:hint="eastAsia"/>
                <w:sz w:val="18"/>
                <w:szCs w:val="18"/>
              </w:rPr>
              <w:t xml:space="preserve"> </w:t>
            </w:r>
            <w:r>
              <w:rPr>
                <w:rFonts w:hint="eastAsia"/>
                <w:sz w:val="18"/>
                <w:szCs w:val="18"/>
              </w:rPr>
              <w:t>申请认定教师资格，应当提交教师资格认定申请表和下列证明或者材料：（三）</w:t>
            </w:r>
            <w:r>
              <w:rPr>
                <w:rFonts w:hint="eastAsia"/>
                <w:sz w:val="18"/>
                <w:szCs w:val="18"/>
              </w:rPr>
              <w:t xml:space="preserve"> </w:t>
            </w:r>
            <w:r>
              <w:rPr>
                <w:rFonts w:hint="eastAsia"/>
                <w:sz w:val="18"/>
                <w:szCs w:val="18"/>
              </w:rPr>
              <w:t>教育行政部门或者受委托的高等学校指定的医院出具的体格检查证明。</w:t>
            </w:r>
            <w:r>
              <w:rPr>
                <w:rFonts w:hint="eastAsia"/>
                <w:sz w:val="18"/>
                <w:szCs w:val="18"/>
              </w:rPr>
              <w:t xml:space="preserve"> </w:t>
            </w:r>
          </w:p>
          <w:p w:rsidR="006A169D" w:rsidRDefault="00FA1C71">
            <w:pPr>
              <w:spacing w:line="220" w:lineRule="exact"/>
              <w:rPr>
                <w:sz w:val="18"/>
                <w:szCs w:val="18"/>
              </w:rPr>
            </w:pPr>
            <w:r>
              <w:rPr>
                <w:rFonts w:hint="eastAsia"/>
                <w:sz w:val="18"/>
                <w:szCs w:val="18"/>
              </w:rPr>
              <w:t>《〈教师资格条例〉实施办法》（中华人民共和国</w:t>
            </w:r>
            <w:proofErr w:type="gramStart"/>
            <w:r>
              <w:rPr>
                <w:rFonts w:hint="eastAsia"/>
                <w:sz w:val="18"/>
                <w:szCs w:val="18"/>
              </w:rPr>
              <w:t>教育部令第</w:t>
            </w:r>
            <w:proofErr w:type="gramEnd"/>
            <w:r>
              <w:rPr>
                <w:rFonts w:hint="eastAsia"/>
                <w:sz w:val="18"/>
                <w:szCs w:val="18"/>
              </w:rPr>
              <w:t xml:space="preserve"> 10 </w:t>
            </w:r>
            <w:r>
              <w:rPr>
                <w:rFonts w:hint="eastAsia"/>
                <w:sz w:val="18"/>
                <w:szCs w:val="18"/>
              </w:rPr>
              <w:t>号）第八条</w:t>
            </w:r>
            <w:r>
              <w:rPr>
                <w:rFonts w:hint="eastAsia"/>
                <w:sz w:val="18"/>
                <w:szCs w:val="18"/>
              </w:rPr>
              <w:t xml:space="preserve"> </w:t>
            </w:r>
            <w:r>
              <w:rPr>
                <w:rFonts w:hint="eastAsia"/>
                <w:sz w:val="18"/>
                <w:szCs w:val="18"/>
              </w:rPr>
              <w:t>申请认定教师</w:t>
            </w:r>
            <w:r>
              <w:rPr>
                <w:rFonts w:hint="eastAsia"/>
                <w:sz w:val="18"/>
                <w:szCs w:val="18"/>
              </w:rPr>
              <w:t xml:space="preserve"> </w:t>
            </w:r>
            <w:r>
              <w:rPr>
                <w:rFonts w:hint="eastAsia"/>
                <w:sz w:val="18"/>
                <w:szCs w:val="18"/>
              </w:rPr>
              <w:t>资格者</w:t>
            </w:r>
            <w:r>
              <w:rPr>
                <w:rFonts w:hint="eastAsia"/>
                <w:sz w:val="18"/>
                <w:szCs w:val="18"/>
              </w:rPr>
              <w:t>的教育教学能力应当符合下列条件：（三）具有良好的身体素质和心理素质，无传染</w:t>
            </w:r>
            <w:r>
              <w:rPr>
                <w:rFonts w:hint="eastAsia"/>
                <w:sz w:val="18"/>
                <w:szCs w:val="18"/>
              </w:rPr>
              <w:t xml:space="preserve"> </w:t>
            </w:r>
            <w:r>
              <w:rPr>
                <w:rFonts w:hint="eastAsia"/>
                <w:sz w:val="18"/>
                <w:szCs w:val="18"/>
              </w:rPr>
              <w:t>性疾病，无精神病史，适应教育教学工作的需要，在教师资格认定机构指定的县级以上医院体检合格。</w:t>
            </w:r>
            <w:r>
              <w:rPr>
                <w:rFonts w:hint="eastAsia"/>
                <w:sz w:val="18"/>
                <w:szCs w:val="18"/>
              </w:rPr>
              <w:t xml:space="preserve"> </w:t>
            </w:r>
            <w:r>
              <w:rPr>
                <w:rFonts w:hint="eastAsia"/>
                <w:sz w:val="18"/>
                <w:szCs w:val="18"/>
              </w:rPr>
              <w:t>第十二条</w:t>
            </w:r>
            <w:r>
              <w:rPr>
                <w:rFonts w:hint="eastAsia"/>
                <w:sz w:val="18"/>
                <w:szCs w:val="18"/>
              </w:rPr>
              <w:t xml:space="preserve"> </w:t>
            </w:r>
            <w:r>
              <w:rPr>
                <w:rFonts w:hint="eastAsia"/>
                <w:sz w:val="18"/>
                <w:szCs w:val="18"/>
              </w:rPr>
              <w:t>申请认定教师资格者应当在规定时间向教师资格认定机构或者依法接受委托的高等学校提交下列基本材料：（四）由教师资格认定机构指定的县级以上医院出具的体格检查合格证明。第十三条</w:t>
            </w:r>
            <w:r>
              <w:rPr>
                <w:rFonts w:hint="eastAsia"/>
                <w:sz w:val="18"/>
                <w:szCs w:val="18"/>
              </w:rPr>
              <w:t xml:space="preserve"> </w:t>
            </w:r>
            <w:r>
              <w:rPr>
                <w:rFonts w:hint="eastAsia"/>
                <w:sz w:val="18"/>
                <w:szCs w:val="18"/>
              </w:rPr>
              <w:t>体检项目由省级人民政府教育行政部门规定，其中必须包含</w:t>
            </w:r>
            <w:r>
              <w:rPr>
                <w:rFonts w:hint="eastAsia"/>
                <w:sz w:val="18"/>
                <w:szCs w:val="18"/>
              </w:rPr>
              <w:t xml:space="preserve"> </w:t>
            </w:r>
            <w:r>
              <w:rPr>
                <w:rFonts w:hint="eastAsia"/>
                <w:sz w:val="18"/>
                <w:szCs w:val="18"/>
              </w:rPr>
              <w:t>“传染病”、“精神病史”项目。申请认定幼儿园和小学教师资格的，参照</w:t>
            </w:r>
            <w:proofErr w:type="gramStart"/>
            <w:r>
              <w:rPr>
                <w:rFonts w:hint="eastAsia"/>
                <w:sz w:val="18"/>
                <w:szCs w:val="18"/>
              </w:rPr>
              <w:t>《</w:t>
            </w:r>
            <w:proofErr w:type="gramEnd"/>
            <w:r>
              <w:rPr>
                <w:rFonts w:hint="eastAsia"/>
                <w:sz w:val="18"/>
                <w:szCs w:val="18"/>
              </w:rPr>
              <w:t>中等师范学校招生</w:t>
            </w:r>
            <w:r>
              <w:rPr>
                <w:rFonts w:hint="eastAsia"/>
                <w:sz w:val="18"/>
                <w:szCs w:val="18"/>
              </w:rPr>
              <w:t xml:space="preserve"> </w:t>
            </w:r>
          </w:p>
          <w:p w:rsidR="006A169D" w:rsidRDefault="00FA1C71">
            <w:pPr>
              <w:spacing w:line="220" w:lineRule="exact"/>
              <w:rPr>
                <w:sz w:val="18"/>
                <w:szCs w:val="18"/>
              </w:rPr>
            </w:pPr>
            <w:r>
              <w:rPr>
                <w:rFonts w:hint="eastAsia"/>
                <w:sz w:val="18"/>
                <w:szCs w:val="18"/>
              </w:rPr>
              <w:t>体检标准</w:t>
            </w:r>
            <w:proofErr w:type="gramStart"/>
            <w:r>
              <w:rPr>
                <w:rFonts w:hint="eastAsia"/>
                <w:sz w:val="18"/>
                <w:szCs w:val="18"/>
              </w:rPr>
              <w:t>》</w:t>
            </w:r>
            <w:proofErr w:type="gramEnd"/>
            <w:r>
              <w:rPr>
                <w:rFonts w:hint="eastAsia"/>
                <w:sz w:val="18"/>
                <w:szCs w:val="18"/>
              </w:rPr>
              <w:t>的有关规定执</w:t>
            </w:r>
            <w:r>
              <w:rPr>
                <w:rFonts w:hint="eastAsia"/>
                <w:sz w:val="18"/>
                <w:szCs w:val="18"/>
              </w:rPr>
              <w:t>行；申请认定初级中学及其以上教师资格的，参照《高等师范学校招生体检标准》的有关规定执行。</w:t>
            </w:r>
          </w:p>
        </w:tc>
        <w:tc>
          <w:tcPr>
            <w:tcW w:w="1605"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教师资格认定机构指定的区级以上医院</w:t>
            </w:r>
          </w:p>
          <w:p w:rsidR="006A169D" w:rsidRDefault="006A169D">
            <w:pPr>
              <w:widowControl/>
              <w:rPr>
                <w:rFonts w:asciiTheme="minorEastAsia" w:eastAsiaTheme="minorEastAsia" w:hAnsiTheme="minorEastAsia" w:cstheme="minorEastAsia"/>
                <w:color w:val="000000"/>
                <w:kern w:val="0"/>
                <w:sz w:val="18"/>
                <w:szCs w:val="18"/>
                <w:lang w:bidi="ar"/>
              </w:rPr>
            </w:pPr>
          </w:p>
        </w:tc>
        <w:tc>
          <w:tcPr>
            <w:tcW w:w="2249" w:type="dxa"/>
            <w:vAlign w:val="center"/>
          </w:tcPr>
          <w:p w:rsidR="006A169D" w:rsidRDefault="006A169D">
            <w:pPr>
              <w:spacing w:line="220" w:lineRule="exact"/>
              <w:rPr>
                <w:sz w:val="18"/>
                <w:szCs w:val="18"/>
              </w:rPr>
            </w:pPr>
          </w:p>
        </w:tc>
      </w:tr>
      <w:tr w:rsidR="006A169D">
        <w:trPr>
          <w:trHeight w:val="348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24</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放射诊疗项目建设项目职业病危害预评价报告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医疗机构建设项目放射性职业病危害预评价报告审核</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区行政</w:t>
            </w:r>
            <w:proofErr w:type="gramStart"/>
            <w:r>
              <w:rPr>
                <w:rFonts w:asciiTheme="minorEastAsia" w:eastAsiaTheme="minorEastAsia" w:hAnsiTheme="minorEastAsia" w:cstheme="minorEastAsia" w:hint="eastAsia"/>
                <w:color w:val="000000"/>
                <w:kern w:val="0"/>
                <w:sz w:val="18"/>
                <w:szCs w:val="18"/>
                <w:lang w:bidi="ar"/>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《中华人民共和国职业病防治法》（主席令第</w:t>
            </w:r>
            <w:r>
              <w:rPr>
                <w:rFonts w:hint="eastAsia"/>
                <w:sz w:val="18"/>
                <w:szCs w:val="18"/>
              </w:rPr>
              <w:t>24</w:t>
            </w:r>
            <w:r>
              <w:rPr>
                <w:rFonts w:hint="eastAsia"/>
                <w:sz w:val="18"/>
                <w:szCs w:val="18"/>
              </w:rPr>
              <w:t>号）第十七条</w:t>
            </w:r>
            <w:r>
              <w:rPr>
                <w:rFonts w:hint="eastAsia"/>
                <w:sz w:val="18"/>
                <w:szCs w:val="18"/>
              </w:rPr>
              <w:t> </w:t>
            </w:r>
            <w:r>
              <w:rPr>
                <w:rFonts w:hint="eastAsia"/>
                <w:sz w:val="18"/>
                <w:szCs w:val="18"/>
              </w:rPr>
              <w:t>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w:t>
            </w:r>
          </w:p>
          <w:p w:rsidR="006A169D" w:rsidRDefault="00FA1C71">
            <w:pPr>
              <w:spacing w:line="220" w:lineRule="exact"/>
              <w:rPr>
                <w:sz w:val="18"/>
                <w:szCs w:val="18"/>
              </w:rPr>
            </w:pPr>
            <w:r>
              <w:rPr>
                <w:rFonts w:hint="eastAsia"/>
                <w:sz w:val="18"/>
                <w:szCs w:val="18"/>
              </w:rPr>
              <w:t>《放射诊疗管理规定》（卫生部令第</w:t>
            </w:r>
            <w:r>
              <w:rPr>
                <w:rFonts w:hint="eastAsia"/>
                <w:sz w:val="18"/>
                <w:szCs w:val="18"/>
              </w:rPr>
              <w:t>46</w:t>
            </w:r>
            <w:r>
              <w:rPr>
                <w:rFonts w:hint="eastAsia"/>
                <w:sz w:val="18"/>
                <w:szCs w:val="18"/>
              </w:rPr>
              <w:t>号）第十二条</w:t>
            </w:r>
            <w:r>
              <w:rPr>
                <w:rFonts w:hint="eastAsia"/>
                <w:sz w:val="18"/>
                <w:szCs w:val="18"/>
              </w:rPr>
              <w:t> </w:t>
            </w:r>
            <w:r>
              <w:rPr>
                <w:rFonts w:hint="eastAsia"/>
                <w:sz w:val="18"/>
                <w:szCs w:val="18"/>
              </w:rPr>
              <w:t>新建、扩建、改建放射诊疗建设项目，放射卫生技术服务医疗机构应当在建设项目施工前向相应的卫生行政部门提交职业病危害放射防护</w:t>
            </w:r>
            <w:proofErr w:type="gramStart"/>
            <w:r>
              <w:rPr>
                <w:rFonts w:hint="eastAsia"/>
                <w:sz w:val="18"/>
                <w:szCs w:val="18"/>
              </w:rPr>
              <w:t>预评价报机构告</w:t>
            </w:r>
            <w:proofErr w:type="gramEnd"/>
            <w:r>
              <w:rPr>
                <w:rFonts w:hint="eastAsia"/>
                <w:sz w:val="18"/>
                <w:szCs w:val="18"/>
              </w:rPr>
              <w:t>，申请进行建设项目卫生审查</w:t>
            </w:r>
            <w:r>
              <w:rPr>
                <w:rFonts w:hint="eastAsia"/>
                <w:sz w:val="18"/>
                <w:szCs w:val="18"/>
              </w:rPr>
              <w:t>。</w:t>
            </w:r>
          </w:p>
          <w:p w:rsidR="006A169D" w:rsidRDefault="00FA1C71">
            <w:pPr>
              <w:spacing w:line="220" w:lineRule="exact"/>
              <w:rPr>
                <w:sz w:val="18"/>
                <w:szCs w:val="18"/>
              </w:rPr>
            </w:pPr>
            <w:r>
              <w:rPr>
                <w:rFonts w:hint="eastAsia"/>
                <w:sz w:val="18"/>
                <w:szCs w:val="18"/>
              </w:rPr>
              <w:t>《放射诊疗建设项目卫生审查管理规定》第五条建设单位应当在可行性论证阶段和竣工验收前分别委托具备相应资质的放射卫生技术服务机构编制放射诊疗建设项目职业病危害放射防护预评价报告和职业病危害控制效果放射防护评价报告。</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具有相应资质的放射卫生技术服务机构</w:t>
            </w:r>
          </w:p>
        </w:tc>
        <w:tc>
          <w:tcPr>
            <w:tcW w:w="2249" w:type="dxa"/>
            <w:vAlign w:val="center"/>
          </w:tcPr>
          <w:p w:rsidR="006A169D" w:rsidRDefault="006A169D">
            <w:pPr>
              <w:spacing w:line="220" w:lineRule="exact"/>
              <w:rPr>
                <w:sz w:val="18"/>
                <w:szCs w:val="18"/>
              </w:rPr>
            </w:pPr>
          </w:p>
        </w:tc>
      </w:tr>
      <w:tr w:rsidR="006A169D">
        <w:trPr>
          <w:trHeight w:val="264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25</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放射诊疗项目建设项目职业病危害控制效果评价报告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医疗机构建设项目放射性职业病防护设施竣工验收</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区行政</w:t>
            </w:r>
            <w:proofErr w:type="gramStart"/>
            <w:r>
              <w:rPr>
                <w:rFonts w:asciiTheme="minorEastAsia" w:eastAsiaTheme="minorEastAsia" w:hAnsiTheme="minorEastAsia" w:cstheme="minorEastAsia" w:hint="eastAsia"/>
                <w:color w:val="000000"/>
                <w:kern w:val="0"/>
                <w:sz w:val="18"/>
                <w:szCs w:val="18"/>
                <w:lang w:bidi="ar"/>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《中华人民共和国职业病防治法》（主席令第</w:t>
            </w:r>
            <w:r>
              <w:rPr>
                <w:rFonts w:hint="eastAsia"/>
                <w:sz w:val="18"/>
                <w:szCs w:val="18"/>
              </w:rPr>
              <w:t>24</w:t>
            </w:r>
            <w:r>
              <w:rPr>
                <w:rFonts w:hint="eastAsia"/>
                <w:sz w:val="18"/>
                <w:szCs w:val="18"/>
              </w:rPr>
              <w:t>号）第十八条</w:t>
            </w:r>
            <w:r>
              <w:rPr>
                <w:rFonts w:hint="eastAsia"/>
                <w:sz w:val="18"/>
                <w:szCs w:val="18"/>
              </w:rPr>
              <w:t> </w:t>
            </w:r>
            <w:r>
              <w:rPr>
                <w:rFonts w:hint="eastAsia"/>
                <w:sz w:val="18"/>
                <w:szCs w:val="18"/>
              </w:rPr>
              <w:t>建设项目在竣工验收前，建设单位应当进行职业病危害控制效果评价。医疗机构可能产生放射性职业病危害的建设项目竣工验收时，其放射性职业病防护设施经卫生行政部门验收合格后，方可投入使用。《放射诊疗管理规定》（卫生部令第</w:t>
            </w:r>
            <w:r>
              <w:rPr>
                <w:rFonts w:hint="eastAsia"/>
                <w:sz w:val="18"/>
                <w:szCs w:val="18"/>
              </w:rPr>
              <w:t>46</w:t>
            </w:r>
            <w:r>
              <w:rPr>
                <w:rFonts w:hint="eastAsia"/>
                <w:sz w:val="18"/>
                <w:szCs w:val="18"/>
              </w:rPr>
              <w:t>号）第十三条</w:t>
            </w:r>
            <w:r>
              <w:rPr>
                <w:rFonts w:hint="eastAsia"/>
                <w:sz w:val="18"/>
                <w:szCs w:val="18"/>
              </w:rPr>
              <w:t> </w:t>
            </w:r>
            <w:r>
              <w:rPr>
                <w:rFonts w:hint="eastAsia"/>
                <w:sz w:val="18"/>
                <w:szCs w:val="18"/>
              </w:rPr>
              <w:t>医疗机构在放射诊疗建设项目竣工验收前，应当进行职业病危害控制效果评价。《放射诊疗建设项目卫生审查管理规定》第五条</w:t>
            </w:r>
            <w:r>
              <w:rPr>
                <w:rFonts w:hint="eastAsia"/>
                <w:sz w:val="18"/>
                <w:szCs w:val="18"/>
              </w:rPr>
              <w:t> </w:t>
            </w:r>
            <w:r>
              <w:rPr>
                <w:rFonts w:hint="eastAsia"/>
                <w:sz w:val="18"/>
                <w:szCs w:val="18"/>
              </w:rPr>
              <w:t>建设单位应当在可行性论证阶段和竣工验收前分别委托具备相应资质的放射卫生技术服务机构编制放射诊疗建设项目职业病危害</w:t>
            </w:r>
            <w:r>
              <w:rPr>
                <w:rFonts w:hint="eastAsia"/>
                <w:sz w:val="18"/>
                <w:szCs w:val="18"/>
              </w:rPr>
              <w:t>放射防护预评价报告和职业病危害控制效果放射防护评价报告。</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具有相应资质的放射卫生技术服务机构</w:t>
            </w:r>
          </w:p>
        </w:tc>
        <w:tc>
          <w:tcPr>
            <w:tcW w:w="2249" w:type="dxa"/>
            <w:vAlign w:val="center"/>
          </w:tcPr>
          <w:p w:rsidR="006A169D" w:rsidRDefault="006A169D">
            <w:pPr>
              <w:spacing w:line="220" w:lineRule="exact"/>
              <w:rPr>
                <w:sz w:val="18"/>
                <w:szCs w:val="18"/>
              </w:rPr>
            </w:pPr>
          </w:p>
        </w:tc>
      </w:tr>
      <w:tr w:rsidR="006A169D">
        <w:trPr>
          <w:trHeight w:val="2983"/>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26</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放射诊疗设备防护性检测报告、场所检测报告和放射工作人员个人计量监测报告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放射源诊疗技术和医用辐射机构许可</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区行政</w:t>
            </w:r>
            <w:proofErr w:type="gramStart"/>
            <w:r>
              <w:rPr>
                <w:rFonts w:asciiTheme="minorEastAsia" w:eastAsiaTheme="minorEastAsia" w:hAnsiTheme="minorEastAsia" w:cstheme="minorEastAsia" w:hint="eastAsia"/>
                <w:color w:val="000000"/>
                <w:kern w:val="0"/>
                <w:sz w:val="18"/>
                <w:szCs w:val="18"/>
                <w:lang w:bidi="ar"/>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《放射性同位素与射线装置安全和防护条例》（国务院令第</w:t>
            </w:r>
            <w:r>
              <w:rPr>
                <w:rFonts w:hint="eastAsia"/>
                <w:sz w:val="18"/>
                <w:szCs w:val="18"/>
              </w:rPr>
              <w:t>449</w:t>
            </w:r>
            <w:r>
              <w:rPr>
                <w:rFonts w:hint="eastAsia"/>
                <w:sz w:val="18"/>
                <w:szCs w:val="18"/>
              </w:rPr>
              <w:t>号）第八条</w:t>
            </w:r>
            <w:r>
              <w:rPr>
                <w:rFonts w:hint="eastAsia"/>
                <w:sz w:val="18"/>
                <w:szCs w:val="18"/>
              </w:rPr>
              <w:t> </w:t>
            </w:r>
            <w:r>
              <w:rPr>
                <w:rFonts w:hint="eastAsia"/>
                <w:sz w:val="18"/>
                <w:szCs w:val="18"/>
              </w:rPr>
              <w:t>使用放射性同位素和射线装置进行放射诊疗的医疗卫生机构，还应当获得放射源诊疗技术和医用辐射机构许可。《放射诊疗管理规定》（卫生部令第</w:t>
            </w:r>
            <w:r>
              <w:rPr>
                <w:rFonts w:hint="eastAsia"/>
                <w:sz w:val="18"/>
                <w:szCs w:val="18"/>
              </w:rPr>
              <w:t>46</w:t>
            </w:r>
            <w:r>
              <w:rPr>
                <w:rFonts w:hint="eastAsia"/>
                <w:sz w:val="18"/>
                <w:szCs w:val="18"/>
              </w:rPr>
              <w:t>号）第四条</w:t>
            </w:r>
            <w:r>
              <w:rPr>
                <w:rFonts w:hint="eastAsia"/>
                <w:sz w:val="18"/>
                <w:szCs w:val="18"/>
              </w:rPr>
              <w:t> </w:t>
            </w:r>
            <w:r>
              <w:rPr>
                <w:rFonts w:hint="eastAsia"/>
                <w:sz w:val="18"/>
                <w:szCs w:val="18"/>
              </w:rPr>
              <w:t>医疗机构开展放射诊疗工作，应当具备与其开展的放射诊疗工作相适应的条件，经所在地县级以上地方卫生行政部门的放射诊疗技术和医用辐射机构许可。第十一条</w:t>
            </w:r>
            <w:r>
              <w:rPr>
                <w:rFonts w:hint="eastAsia"/>
                <w:sz w:val="18"/>
                <w:szCs w:val="18"/>
              </w:rPr>
              <w:t> </w:t>
            </w:r>
            <w:r>
              <w:rPr>
                <w:rFonts w:hint="eastAsia"/>
                <w:sz w:val="18"/>
                <w:szCs w:val="18"/>
              </w:rPr>
              <w:t>医疗机构设置放射诊疗项目，应当按照其开展的放射诊疗工作的类别，分别向相应的卫生行政部门提出建设项目卫生审查、竣工验收和设置放射诊疗项目申请。第十七条</w:t>
            </w:r>
            <w:r>
              <w:rPr>
                <w:rFonts w:hint="eastAsia"/>
                <w:sz w:val="18"/>
                <w:szCs w:val="18"/>
              </w:rPr>
              <w:t> </w:t>
            </w:r>
            <w:r>
              <w:rPr>
                <w:rFonts w:hint="eastAsia"/>
                <w:sz w:val="18"/>
                <w:szCs w:val="18"/>
              </w:rPr>
              <w:t>《放射诊疗许可证》与《医疗机构执业许可证》同时校验，申请校验时应当提交本周期有关放射诊疗设备性能与辐射工作场所的检测报告、放射诊疗工作人员健康监护资料和工作开展情况报告。</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具有相应资质的放射卫生技术服务机构</w:t>
            </w:r>
          </w:p>
        </w:tc>
        <w:tc>
          <w:tcPr>
            <w:tcW w:w="2249" w:type="dxa"/>
            <w:vAlign w:val="center"/>
          </w:tcPr>
          <w:p w:rsidR="006A169D" w:rsidRDefault="006A169D">
            <w:pPr>
              <w:spacing w:line="220" w:lineRule="exact"/>
              <w:rPr>
                <w:sz w:val="18"/>
                <w:szCs w:val="18"/>
              </w:rPr>
            </w:pPr>
          </w:p>
        </w:tc>
      </w:tr>
      <w:tr w:rsidR="006A169D">
        <w:trPr>
          <w:trHeight w:val="2530"/>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27</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验资报告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劳务派遣经营许可</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w:t>
            </w:r>
            <w:r>
              <w:rPr>
                <w:rFonts w:asciiTheme="minorEastAsia" w:eastAsiaTheme="minorEastAsia" w:hAnsiTheme="minorEastAsia" w:cstheme="minorEastAsia" w:hint="eastAsia"/>
                <w:sz w:val="18"/>
                <w:szCs w:val="18"/>
              </w:rPr>
              <w:t>行政</w:t>
            </w:r>
            <w:proofErr w:type="gramStart"/>
            <w:r>
              <w:rPr>
                <w:rFonts w:asciiTheme="minorEastAsia" w:eastAsiaTheme="minorEastAsia" w:hAnsiTheme="minorEastAsia" w:cstheme="minorEastAsia"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1</w:t>
            </w:r>
            <w:r>
              <w:rPr>
                <w:rFonts w:hint="eastAsia"/>
                <w:sz w:val="18"/>
                <w:szCs w:val="18"/>
              </w:rPr>
              <w:t>、《劳务派遣行政许可实施办法》是为了规范劳务派遣而制定的法规，</w:t>
            </w:r>
            <w:r>
              <w:rPr>
                <w:rFonts w:hint="eastAsia"/>
                <w:sz w:val="18"/>
                <w:szCs w:val="18"/>
              </w:rPr>
              <w:t>2013</w:t>
            </w:r>
            <w:r>
              <w:rPr>
                <w:rFonts w:hint="eastAsia"/>
                <w:sz w:val="18"/>
                <w:szCs w:val="18"/>
              </w:rPr>
              <w:t>年</w:t>
            </w:r>
            <w:r>
              <w:rPr>
                <w:rFonts w:hint="eastAsia"/>
                <w:sz w:val="18"/>
                <w:szCs w:val="18"/>
              </w:rPr>
              <w:t>6</w:t>
            </w:r>
            <w:r>
              <w:rPr>
                <w:rFonts w:hint="eastAsia"/>
                <w:sz w:val="18"/>
                <w:szCs w:val="18"/>
              </w:rPr>
              <w:t>月</w:t>
            </w:r>
            <w:r>
              <w:rPr>
                <w:rFonts w:hint="eastAsia"/>
                <w:sz w:val="18"/>
                <w:szCs w:val="18"/>
              </w:rPr>
              <w:t>20</w:t>
            </w:r>
            <w:r>
              <w:rPr>
                <w:rFonts w:hint="eastAsia"/>
                <w:sz w:val="18"/>
                <w:szCs w:val="18"/>
              </w:rPr>
              <w:t>日，中华人民共和国人力资源和社会保障部令第</w:t>
            </w:r>
            <w:r>
              <w:rPr>
                <w:rFonts w:hint="eastAsia"/>
                <w:sz w:val="18"/>
                <w:szCs w:val="18"/>
              </w:rPr>
              <w:t>19</w:t>
            </w:r>
            <w:r>
              <w:rPr>
                <w:rFonts w:hint="eastAsia"/>
                <w:sz w:val="18"/>
                <w:szCs w:val="18"/>
              </w:rPr>
              <w:t>号公布《劳务派遣行政许可实施办法》，自</w:t>
            </w:r>
            <w:r>
              <w:rPr>
                <w:rFonts w:hint="eastAsia"/>
                <w:sz w:val="18"/>
                <w:szCs w:val="18"/>
              </w:rPr>
              <w:t>2013</w:t>
            </w:r>
            <w:r>
              <w:rPr>
                <w:rFonts w:hint="eastAsia"/>
                <w:sz w:val="18"/>
                <w:szCs w:val="18"/>
              </w:rPr>
              <w:t>年</w:t>
            </w:r>
            <w:r>
              <w:rPr>
                <w:rFonts w:hint="eastAsia"/>
                <w:sz w:val="18"/>
                <w:szCs w:val="18"/>
              </w:rPr>
              <w:t>7</w:t>
            </w:r>
            <w:r>
              <w:rPr>
                <w:rFonts w:hint="eastAsia"/>
                <w:sz w:val="18"/>
                <w:szCs w:val="18"/>
              </w:rPr>
              <w:t>月</w:t>
            </w:r>
            <w:r>
              <w:rPr>
                <w:rFonts w:hint="eastAsia"/>
                <w:sz w:val="18"/>
                <w:szCs w:val="18"/>
              </w:rPr>
              <w:t>1</w:t>
            </w:r>
            <w:r>
              <w:rPr>
                <w:rFonts w:hint="eastAsia"/>
                <w:sz w:val="18"/>
                <w:szCs w:val="18"/>
              </w:rPr>
              <w:t>日起施行。第七条</w:t>
            </w:r>
            <w:r>
              <w:rPr>
                <w:rFonts w:hint="eastAsia"/>
                <w:sz w:val="18"/>
                <w:szCs w:val="18"/>
              </w:rPr>
              <w:t xml:space="preserve"> </w:t>
            </w:r>
            <w:r>
              <w:rPr>
                <w:rFonts w:hint="eastAsia"/>
                <w:sz w:val="18"/>
                <w:szCs w:val="18"/>
              </w:rPr>
              <w:t>申请经营劳务派遣业务应当具备下列条件</w:t>
            </w:r>
            <w:r>
              <w:rPr>
                <w:rFonts w:hint="eastAsia"/>
                <w:sz w:val="18"/>
                <w:szCs w:val="18"/>
              </w:rPr>
              <w:t>:(</w:t>
            </w:r>
            <w:proofErr w:type="gramStart"/>
            <w:r>
              <w:rPr>
                <w:rFonts w:hint="eastAsia"/>
                <w:sz w:val="18"/>
                <w:szCs w:val="18"/>
              </w:rPr>
              <w:t>一</w:t>
            </w:r>
            <w:proofErr w:type="gramEnd"/>
            <w:r>
              <w:rPr>
                <w:rFonts w:hint="eastAsia"/>
                <w:sz w:val="18"/>
                <w:szCs w:val="18"/>
              </w:rPr>
              <w:t>)</w:t>
            </w:r>
            <w:r>
              <w:rPr>
                <w:rFonts w:hint="eastAsia"/>
                <w:sz w:val="18"/>
                <w:szCs w:val="18"/>
              </w:rPr>
              <w:t>注册资本不得少于人民币</w:t>
            </w:r>
            <w:r>
              <w:rPr>
                <w:rFonts w:hint="eastAsia"/>
                <w:sz w:val="18"/>
                <w:szCs w:val="18"/>
              </w:rPr>
              <w:t>200</w:t>
            </w:r>
            <w:r>
              <w:rPr>
                <w:rFonts w:hint="eastAsia"/>
                <w:sz w:val="18"/>
                <w:szCs w:val="18"/>
              </w:rPr>
              <w:t>万元</w:t>
            </w:r>
            <w:r>
              <w:rPr>
                <w:rFonts w:hint="eastAsia"/>
                <w:sz w:val="18"/>
                <w:szCs w:val="18"/>
              </w:rPr>
              <w:t>; 2</w:t>
            </w:r>
            <w:r>
              <w:rPr>
                <w:rFonts w:hint="eastAsia"/>
                <w:sz w:val="18"/>
                <w:szCs w:val="18"/>
              </w:rPr>
              <w:t>、《武汉市人力资源和社会保障局关于进一步规范劳务派遣行政许可工作的通知》</w:t>
            </w:r>
            <w:proofErr w:type="gramStart"/>
            <w:r>
              <w:rPr>
                <w:rFonts w:hint="eastAsia"/>
                <w:sz w:val="18"/>
                <w:szCs w:val="18"/>
              </w:rPr>
              <w:t>武人社函〔</w:t>
            </w:r>
            <w:r>
              <w:rPr>
                <w:rFonts w:hint="eastAsia"/>
                <w:sz w:val="18"/>
                <w:szCs w:val="18"/>
              </w:rPr>
              <w:t>2018</w:t>
            </w:r>
            <w:r>
              <w:rPr>
                <w:rFonts w:hint="eastAsia"/>
                <w:sz w:val="18"/>
                <w:szCs w:val="18"/>
              </w:rPr>
              <w:t>〕</w:t>
            </w:r>
            <w:proofErr w:type="gramEnd"/>
            <w:r>
              <w:rPr>
                <w:rFonts w:hint="eastAsia"/>
                <w:sz w:val="18"/>
                <w:szCs w:val="18"/>
              </w:rPr>
              <w:t>247</w:t>
            </w:r>
            <w:r>
              <w:rPr>
                <w:rFonts w:hint="eastAsia"/>
                <w:sz w:val="18"/>
                <w:szCs w:val="18"/>
              </w:rPr>
              <w:t>号</w:t>
            </w:r>
            <w:r>
              <w:rPr>
                <w:rFonts w:hint="eastAsia"/>
                <w:sz w:val="18"/>
                <w:szCs w:val="18"/>
              </w:rPr>
              <w:t>---</w:t>
            </w:r>
            <w:r>
              <w:rPr>
                <w:rFonts w:hint="eastAsia"/>
                <w:sz w:val="18"/>
                <w:szCs w:val="18"/>
              </w:rPr>
              <w:t>严格审查劳务派遣行政许可受理条件申请经营劳务派遣业务的，申请人应当向许可机关提交下列材料：（三）公司章程以及验资机构出具的验资报告或者财务审计报告；</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具有相应资质的</w:t>
            </w:r>
            <w:r>
              <w:rPr>
                <w:rFonts w:asciiTheme="minorEastAsia" w:eastAsiaTheme="minorEastAsia" w:hAnsiTheme="minorEastAsia" w:cstheme="minorEastAsia" w:hint="eastAsia"/>
                <w:sz w:val="18"/>
                <w:szCs w:val="18"/>
              </w:rPr>
              <w:t>会计事务所出具</w:t>
            </w:r>
          </w:p>
        </w:tc>
        <w:tc>
          <w:tcPr>
            <w:tcW w:w="2249" w:type="dxa"/>
            <w:vAlign w:val="center"/>
          </w:tcPr>
          <w:p w:rsidR="006A169D" w:rsidRDefault="006A169D">
            <w:pPr>
              <w:spacing w:line="220" w:lineRule="exact"/>
              <w:rPr>
                <w:sz w:val="18"/>
                <w:szCs w:val="18"/>
              </w:rPr>
            </w:pPr>
          </w:p>
        </w:tc>
      </w:tr>
      <w:tr w:rsidR="006A169D">
        <w:trPr>
          <w:trHeight w:val="899"/>
        </w:trPr>
        <w:tc>
          <w:tcPr>
            <w:tcW w:w="0" w:type="auto"/>
          </w:tcPr>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28</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验资报告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民办职业培训学校（设立）</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w:t>
            </w:r>
            <w:r>
              <w:rPr>
                <w:rFonts w:asciiTheme="minorEastAsia" w:eastAsiaTheme="minorEastAsia" w:hAnsiTheme="minorEastAsia" w:cstheme="minorEastAsia" w:hint="eastAsia"/>
                <w:sz w:val="18"/>
                <w:szCs w:val="18"/>
              </w:rPr>
              <w:t>行政</w:t>
            </w:r>
            <w:proofErr w:type="gramStart"/>
            <w:r>
              <w:rPr>
                <w:rFonts w:asciiTheme="minorEastAsia" w:eastAsiaTheme="minorEastAsia" w:hAnsiTheme="minorEastAsia" w:cstheme="minorEastAsia"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市人力资源和社会保障局关于印发《武汉市民办职业培训机构设置标准》的通知武人社规〔</w:t>
            </w:r>
            <w:r>
              <w:rPr>
                <w:rFonts w:hint="eastAsia"/>
                <w:sz w:val="18"/>
                <w:szCs w:val="18"/>
              </w:rPr>
              <w:t>2018</w:t>
            </w:r>
            <w:r>
              <w:rPr>
                <w:rFonts w:hint="eastAsia"/>
                <w:sz w:val="18"/>
                <w:szCs w:val="18"/>
              </w:rPr>
              <w:t>〕</w:t>
            </w:r>
            <w:r>
              <w:rPr>
                <w:rFonts w:hint="eastAsia"/>
                <w:sz w:val="18"/>
                <w:szCs w:val="18"/>
              </w:rPr>
              <w:t>5</w:t>
            </w:r>
            <w:r>
              <w:rPr>
                <w:rFonts w:hint="eastAsia"/>
                <w:sz w:val="18"/>
                <w:szCs w:val="18"/>
              </w:rPr>
              <w:t>号第十一条办学资金来源的证明文件。</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具有相应资质的</w:t>
            </w:r>
            <w:r>
              <w:rPr>
                <w:rFonts w:asciiTheme="minorEastAsia" w:eastAsiaTheme="minorEastAsia" w:hAnsiTheme="minorEastAsia" w:cstheme="minorEastAsia" w:hint="eastAsia"/>
                <w:sz w:val="18"/>
                <w:szCs w:val="18"/>
              </w:rPr>
              <w:t>会计事务所出具</w:t>
            </w:r>
          </w:p>
        </w:tc>
        <w:tc>
          <w:tcPr>
            <w:tcW w:w="2249" w:type="dxa"/>
            <w:vAlign w:val="center"/>
          </w:tcPr>
          <w:p w:rsidR="006A169D" w:rsidRDefault="006A169D">
            <w:pPr>
              <w:spacing w:line="220" w:lineRule="exact"/>
              <w:rPr>
                <w:sz w:val="18"/>
                <w:szCs w:val="18"/>
              </w:rPr>
            </w:pP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29</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出具机动车安全技术检测报告（含评定车辆技术等级）</w:t>
            </w:r>
          </w:p>
        </w:tc>
        <w:tc>
          <w:tcPr>
            <w:tcW w:w="1455" w:type="dxa"/>
            <w:vAlign w:val="center"/>
          </w:tcPr>
          <w:p w:rsidR="006A169D" w:rsidRDefault="00FA1C71">
            <w:pPr>
              <w:widowControl/>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道路货物运输（道路危险货物运输除外）、道路旅客运输、道路运输站（场）经营许可</w:t>
            </w:r>
          </w:p>
          <w:p w:rsidR="006A169D" w:rsidRDefault="006A169D">
            <w:pPr>
              <w:widowControl/>
              <w:rPr>
                <w:rFonts w:asciiTheme="minorEastAsia" w:eastAsiaTheme="minorEastAsia" w:hAnsiTheme="minorEastAsia" w:cstheme="minorEastAsia"/>
                <w:sz w:val="18"/>
                <w:szCs w:val="18"/>
              </w:rPr>
            </w:pP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区行政</w:t>
            </w:r>
            <w:proofErr w:type="gramStart"/>
            <w:r>
              <w:rPr>
                <w:rFonts w:asciiTheme="minorEastAsia" w:eastAsiaTheme="minorEastAsia" w:hAnsiTheme="minorEastAsia" w:cstheme="minorEastAsia" w:hint="eastAsia"/>
                <w:sz w:val="18"/>
                <w:szCs w:val="18"/>
              </w:rPr>
              <w:t>审批局</w:t>
            </w:r>
            <w:proofErr w:type="gramEnd"/>
          </w:p>
        </w:tc>
        <w:tc>
          <w:tcPr>
            <w:tcW w:w="5640" w:type="dxa"/>
            <w:vAlign w:val="center"/>
          </w:tcPr>
          <w:p w:rsidR="006A169D" w:rsidRDefault="00FA1C71">
            <w:pPr>
              <w:spacing w:line="220" w:lineRule="exact"/>
              <w:rPr>
                <w:sz w:val="18"/>
                <w:szCs w:val="18"/>
              </w:rPr>
            </w:pPr>
            <w:r>
              <w:rPr>
                <w:rFonts w:hint="eastAsia"/>
                <w:sz w:val="18"/>
                <w:szCs w:val="18"/>
              </w:rPr>
              <w:t>《中华人民共和国道路运输条例》第八条第一项申请从事客运经营的，应当具备下列条件：（一）有与其经营业务相适应并经检测合格的车辆。《中华人民共和国道路运输条例》第二十一条第一项申请从事货运经营的，应当具备下列条件：（一）有与其经营业务相适应并经检测合格的车辆。《湖北省道路运输条例》第二十六条从事营运的车辆应当按照国家规定定期进行综合性能检测。</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具有相应能力的机动车检验检测机构</w:t>
            </w:r>
          </w:p>
        </w:tc>
        <w:tc>
          <w:tcPr>
            <w:tcW w:w="2249" w:type="dxa"/>
            <w:vAlign w:val="center"/>
          </w:tcPr>
          <w:p w:rsidR="006A169D" w:rsidRDefault="006A169D">
            <w:pPr>
              <w:spacing w:line="220" w:lineRule="exact"/>
              <w:rPr>
                <w:sz w:val="18"/>
                <w:szCs w:val="18"/>
              </w:rPr>
            </w:pPr>
          </w:p>
        </w:tc>
      </w:tr>
      <w:tr w:rsidR="006A169D">
        <w:trPr>
          <w:trHeight w:val="2345"/>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30</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社会组织法定代表人离任、注销清算审计</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社会组织变更及注销登记</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区行政</w:t>
            </w:r>
            <w:proofErr w:type="gramStart"/>
            <w:r>
              <w:rPr>
                <w:rFonts w:asciiTheme="minorEastAsia" w:eastAsiaTheme="minorEastAsia" w:hAnsiTheme="minorEastAsia" w:cstheme="minorEastAsia"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《社会团体登记管理条例》（国务院</w:t>
            </w:r>
            <w:r>
              <w:rPr>
                <w:rFonts w:hint="eastAsia"/>
                <w:sz w:val="18"/>
                <w:szCs w:val="18"/>
              </w:rPr>
              <w:t xml:space="preserve"> 1998</w:t>
            </w:r>
            <w:r>
              <w:rPr>
                <w:rFonts w:hint="eastAsia"/>
                <w:sz w:val="18"/>
                <w:szCs w:val="18"/>
              </w:rPr>
              <w:t xml:space="preserve"> </w:t>
            </w:r>
            <w:r>
              <w:rPr>
                <w:rFonts w:hint="eastAsia"/>
                <w:sz w:val="18"/>
                <w:szCs w:val="18"/>
              </w:rPr>
              <w:t>年第</w:t>
            </w:r>
            <w:r>
              <w:rPr>
                <w:rFonts w:hint="eastAsia"/>
                <w:sz w:val="18"/>
                <w:szCs w:val="18"/>
              </w:rPr>
              <w:t xml:space="preserve"> 250 </w:t>
            </w:r>
            <w:r>
              <w:rPr>
                <w:rFonts w:hint="eastAsia"/>
                <w:sz w:val="18"/>
                <w:szCs w:val="18"/>
              </w:rPr>
              <w:t>号）；《湖北省社会团体登记管理办法》（省政府令</w:t>
            </w:r>
            <w:r>
              <w:rPr>
                <w:rFonts w:hint="eastAsia"/>
                <w:sz w:val="18"/>
                <w:szCs w:val="18"/>
              </w:rPr>
              <w:t xml:space="preserve"> 2001 </w:t>
            </w:r>
            <w:r>
              <w:rPr>
                <w:rFonts w:hint="eastAsia"/>
                <w:sz w:val="18"/>
                <w:szCs w:val="18"/>
              </w:rPr>
              <w:t>第</w:t>
            </w:r>
            <w:r>
              <w:rPr>
                <w:rFonts w:hint="eastAsia"/>
                <w:sz w:val="18"/>
                <w:szCs w:val="18"/>
              </w:rPr>
              <w:t xml:space="preserve"> 217 </w:t>
            </w:r>
            <w:r>
              <w:rPr>
                <w:rFonts w:hint="eastAsia"/>
                <w:sz w:val="18"/>
                <w:szCs w:val="18"/>
              </w:rPr>
              <w:t>号）；《民办非企业单位登记管理暂行条例》（国务院令</w:t>
            </w:r>
            <w:r>
              <w:rPr>
                <w:rFonts w:hint="eastAsia"/>
                <w:sz w:val="18"/>
                <w:szCs w:val="18"/>
              </w:rPr>
              <w:t xml:space="preserve"> 1998 </w:t>
            </w:r>
            <w:r>
              <w:rPr>
                <w:rFonts w:hint="eastAsia"/>
                <w:sz w:val="18"/>
                <w:szCs w:val="18"/>
              </w:rPr>
              <w:t>第</w:t>
            </w:r>
            <w:r>
              <w:rPr>
                <w:rFonts w:hint="eastAsia"/>
                <w:sz w:val="18"/>
                <w:szCs w:val="18"/>
              </w:rPr>
              <w:t xml:space="preserve"> 251</w:t>
            </w:r>
          </w:p>
          <w:p w:rsidR="006A169D" w:rsidRDefault="00FA1C71">
            <w:pPr>
              <w:spacing w:line="220" w:lineRule="exact"/>
              <w:rPr>
                <w:sz w:val="18"/>
                <w:szCs w:val="18"/>
              </w:rPr>
            </w:pPr>
            <w:r>
              <w:rPr>
                <w:rFonts w:hint="eastAsia"/>
                <w:sz w:val="18"/>
                <w:szCs w:val="18"/>
              </w:rPr>
              <w:t>号）《社会团体登记管理条例》（国务院</w:t>
            </w:r>
            <w:r>
              <w:rPr>
                <w:rFonts w:hint="eastAsia"/>
                <w:sz w:val="18"/>
                <w:szCs w:val="18"/>
              </w:rPr>
              <w:t xml:space="preserve"> 1998 </w:t>
            </w:r>
            <w:r>
              <w:rPr>
                <w:rFonts w:hint="eastAsia"/>
                <w:sz w:val="18"/>
                <w:szCs w:val="18"/>
              </w:rPr>
              <w:t>年第</w:t>
            </w:r>
            <w:r>
              <w:rPr>
                <w:rFonts w:hint="eastAsia"/>
                <w:sz w:val="18"/>
                <w:szCs w:val="18"/>
              </w:rPr>
              <w:t xml:space="preserve"> 250 </w:t>
            </w:r>
            <w:r>
              <w:rPr>
                <w:rFonts w:hint="eastAsia"/>
                <w:sz w:val="18"/>
                <w:szCs w:val="18"/>
              </w:rPr>
              <w:t>号）；《湖北省社会团体登记管理办法》（省政府令</w:t>
            </w:r>
            <w:r>
              <w:rPr>
                <w:rFonts w:hint="eastAsia"/>
                <w:sz w:val="18"/>
                <w:szCs w:val="18"/>
              </w:rPr>
              <w:t xml:space="preserve"> 2001 </w:t>
            </w:r>
            <w:r>
              <w:rPr>
                <w:rFonts w:hint="eastAsia"/>
                <w:sz w:val="18"/>
                <w:szCs w:val="18"/>
              </w:rPr>
              <w:t>第</w:t>
            </w:r>
            <w:r>
              <w:rPr>
                <w:rFonts w:hint="eastAsia"/>
                <w:sz w:val="18"/>
                <w:szCs w:val="18"/>
              </w:rPr>
              <w:t xml:space="preserve"> 217 </w:t>
            </w:r>
            <w:r>
              <w:rPr>
                <w:rFonts w:hint="eastAsia"/>
                <w:sz w:val="18"/>
                <w:szCs w:val="18"/>
              </w:rPr>
              <w:t>号）；《民办非企业单位登记管理暂行条例》（国务院令</w:t>
            </w:r>
            <w:r>
              <w:rPr>
                <w:rFonts w:hint="eastAsia"/>
                <w:sz w:val="18"/>
                <w:szCs w:val="18"/>
              </w:rPr>
              <w:t xml:space="preserve"> 1998 </w:t>
            </w:r>
            <w:r>
              <w:rPr>
                <w:rFonts w:hint="eastAsia"/>
                <w:sz w:val="18"/>
                <w:szCs w:val="18"/>
              </w:rPr>
              <w:t>第</w:t>
            </w:r>
            <w:r>
              <w:rPr>
                <w:rFonts w:hint="eastAsia"/>
                <w:sz w:val="18"/>
                <w:szCs w:val="18"/>
              </w:rPr>
              <w:t xml:space="preserve"> 251</w:t>
            </w:r>
            <w:r>
              <w:rPr>
                <w:rFonts w:hint="eastAsia"/>
                <w:sz w:val="18"/>
                <w:szCs w:val="18"/>
              </w:rPr>
              <w:t>号）；《基金会管理条例》（国务院令</w:t>
            </w:r>
            <w:r>
              <w:rPr>
                <w:rFonts w:hint="eastAsia"/>
                <w:sz w:val="18"/>
                <w:szCs w:val="18"/>
              </w:rPr>
              <w:t xml:space="preserve"> 2004 </w:t>
            </w:r>
            <w:r>
              <w:rPr>
                <w:rFonts w:hint="eastAsia"/>
                <w:sz w:val="18"/>
                <w:szCs w:val="18"/>
              </w:rPr>
              <w:t>第</w:t>
            </w:r>
            <w:r>
              <w:rPr>
                <w:rFonts w:hint="eastAsia"/>
                <w:sz w:val="18"/>
                <w:szCs w:val="18"/>
              </w:rPr>
              <w:t xml:space="preserve"> 400 </w:t>
            </w:r>
            <w:r>
              <w:rPr>
                <w:rFonts w:hint="eastAsia"/>
                <w:sz w:val="18"/>
                <w:szCs w:val="18"/>
              </w:rPr>
              <w:t>号）</w:t>
            </w:r>
            <w:r>
              <w:rPr>
                <w:rFonts w:hint="eastAsia"/>
                <w:sz w:val="18"/>
                <w:szCs w:val="18"/>
              </w:rPr>
              <w:t xml:space="preserve">            </w:t>
            </w:r>
            <w:r>
              <w:rPr>
                <w:rFonts w:hint="eastAsia"/>
                <w:sz w:val="18"/>
                <w:szCs w:val="18"/>
              </w:rPr>
              <w:t>规范性文件：《市人民政府关于保留、取消和调整市级行政审批中介服</w:t>
            </w:r>
            <w:r>
              <w:rPr>
                <w:rFonts w:hint="eastAsia"/>
                <w:sz w:val="18"/>
                <w:szCs w:val="18"/>
              </w:rPr>
              <w:t>务事项的通知》（武政</w:t>
            </w:r>
            <w:proofErr w:type="gramStart"/>
            <w:r>
              <w:rPr>
                <w:rFonts w:hint="eastAsia"/>
                <w:sz w:val="18"/>
                <w:szCs w:val="18"/>
              </w:rPr>
              <w:t>规</w:t>
            </w:r>
            <w:proofErr w:type="gramEnd"/>
            <w:r>
              <w:rPr>
                <w:rFonts w:hint="eastAsia"/>
                <w:sz w:val="18"/>
                <w:szCs w:val="18"/>
              </w:rPr>
              <w:t>【</w:t>
            </w:r>
            <w:r>
              <w:rPr>
                <w:rFonts w:hint="eastAsia"/>
                <w:sz w:val="18"/>
                <w:szCs w:val="18"/>
              </w:rPr>
              <w:t>2016</w:t>
            </w:r>
            <w:r>
              <w:rPr>
                <w:rFonts w:hint="eastAsia"/>
                <w:sz w:val="18"/>
                <w:szCs w:val="18"/>
              </w:rPr>
              <w:t>】</w:t>
            </w:r>
            <w:r>
              <w:rPr>
                <w:rFonts w:hint="eastAsia"/>
                <w:sz w:val="18"/>
                <w:szCs w:val="18"/>
              </w:rPr>
              <w:t>21</w:t>
            </w:r>
            <w:r>
              <w:rPr>
                <w:rFonts w:hint="eastAsia"/>
                <w:sz w:val="18"/>
                <w:szCs w:val="18"/>
              </w:rPr>
              <w:t>号）</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具有资质的会计师事务所或者其他具有审计资格的机构</w:t>
            </w:r>
          </w:p>
        </w:tc>
        <w:tc>
          <w:tcPr>
            <w:tcW w:w="2249" w:type="dxa"/>
            <w:vAlign w:val="center"/>
          </w:tcPr>
          <w:p w:rsidR="006A169D" w:rsidRDefault="006A169D">
            <w:pPr>
              <w:spacing w:line="220" w:lineRule="exact"/>
              <w:rPr>
                <w:sz w:val="18"/>
                <w:szCs w:val="18"/>
              </w:rPr>
            </w:pPr>
          </w:p>
        </w:tc>
      </w:tr>
      <w:tr w:rsidR="006A169D">
        <w:trPr>
          <w:trHeight w:val="1388"/>
        </w:trPr>
        <w:tc>
          <w:tcPr>
            <w:tcW w:w="0" w:type="auto"/>
          </w:tcPr>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31</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出具审计、注销清算报告。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非公募基金会变更、注销登记</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区行政</w:t>
            </w:r>
            <w:proofErr w:type="gramStart"/>
            <w:r>
              <w:rPr>
                <w:rFonts w:asciiTheme="minorEastAsia" w:eastAsiaTheme="minorEastAsia" w:hAnsiTheme="minorEastAsia" w:cstheme="minorEastAsia" w:hint="eastAsia"/>
                <w:sz w:val="18"/>
                <w:szCs w:val="18"/>
              </w:rPr>
              <w:t>审批局</w:t>
            </w:r>
            <w:proofErr w:type="gramEnd"/>
          </w:p>
        </w:tc>
        <w:tc>
          <w:tcPr>
            <w:tcW w:w="5640" w:type="dxa"/>
          </w:tcPr>
          <w:p w:rsidR="006A169D" w:rsidRDefault="006A169D">
            <w:pPr>
              <w:spacing w:line="220" w:lineRule="exact"/>
              <w:rPr>
                <w:sz w:val="18"/>
                <w:szCs w:val="18"/>
              </w:rPr>
            </w:pPr>
          </w:p>
          <w:p w:rsidR="006A169D" w:rsidRDefault="00FA1C71">
            <w:pPr>
              <w:spacing w:line="220" w:lineRule="exact"/>
              <w:rPr>
                <w:sz w:val="18"/>
                <w:szCs w:val="18"/>
              </w:rPr>
            </w:pPr>
            <w:r>
              <w:rPr>
                <w:rFonts w:hint="eastAsia"/>
                <w:sz w:val="18"/>
                <w:szCs w:val="18"/>
              </w:rPr>
              <w:t>《基金会管理条例》（</w:t>
            </w:r>
            <w:proofErr w:type="gramStart"/>
            <w:r>
              <w:rPr>
                <w:rFonts w:hint="eastAsia"/>
                <w:sz w:val="18"/>
                <w:szCs w:val="18"/>
              </w:rPr>
              <w:t>国务院令第</w:t>
            </w:r>
            <w:proofErr w:type="gramEnd"/>
            <w:r>
              <w:rPr>
                <w:rFonts w:hint="eastAsia"/>
                <w:sz w:val="18"/>
                <w:szCs w:val="18"/>
              </w:rPr>
              <w:t xml:space="preserve"> 400 </w:t>
            </w:r>
            <w:r>
              <w:rPr>
                <w:rFonts w:hint="eastAsia"/>
                <w:sz w:val="18"/>
                <w:szCs w:val="18"/>
              </w:rPr>
              <w:t>号）第九条</w:t>
            </w:r>
            <w:r>
              <w:rPr>
                <w:rFonts w:hint="eastAsia"/>
                <w:sz w:val="18"/>
                <w:szCs w:val="18"/>
              </w:rPr>
              <w:t xml:space="preserve"> </w:t>
            </w:r>
            <w:r>
              <w:rPr>
                <w:rFonts w:hint="eastAsia"/>
                <w:sz w:val="18"/>
                <w:szCs w:val="18"/>
              </w:rPr>
              <w:t>申请设立基金会，申请人应当向登记管理机关提交下列文件：（三）验资证明和住所证明。</w:t>
            </w:r>
            <w:r>
              <w:rPr>
                <w:rFonts w:hint="eastAsia"/>
                <w:sz w:val="18"/>
                <w:szCs w:val="18"/>
              </w:rPr>
              <w:t xml:space="preserve">        </w:t>
            </w:r>
            <w:r>
              <w:rPr>
                <w:rFonts w:hint="eastAsia"/>
                <w:sz w:val="18"/>
                <w:szCs w:val="18"/>
              </w:rPr>
              <w:t>规范性文件：《市人民政府关于保留、取消和调整市级行政审批中介服务事项的通知》（武政</w:t>
            </w:r>
            <w:proofErr w:type="gramStart"/>
            <w:r>
              <w:rPr>
                <w:rFonts w:hint="eastAsia"/>
                <w:sz w:val="18"/>
                <w:szCs w:val="18"/>
              </w:rPr>
              <w:t>规</w:t>
            </w:r>
            <w:proofErr w:type="gramEnd"/>
            <w:r>
              <w:rPr>
                <w:rFonts w:hint="eastAsia"/>
                <w:sz w:val="18"/>
                <w:szCs w:val="18"/>
              </w:rPr>
              <w:t>【</w:t>
            </w:r>
            <w:r>
              <w:rPr>
                <w:rFonts w:hint="eastAsia"/>
                <w:sz w:val="18"/>
                <w:szCs w:val="18"/>
              </w:rPr>
              <w:t>2016</w:t>
            </w:r>
            <w:r>
              <w:rPr>
                <w:rFonts w:hint="eastAsia"/>
                <w:sz w:val="18"/>
                <w:szCs w:val="18"/>
              </w:rPr>
              <w:t>】</w:t>
            </w:r>
            <w:r>
              <w:rPr>
                <w:rFonts w:hint="eastAsia"/>
                <w:sz w:val="18"/>
                <w:szCs w:val="18"/>
              </w:rPr>
              <w:t>21</w:t>
            </w:r>
            <w:r>
              <w:rPr>
                <w:rFonts w:hint="eastAsia"/>
                <w:sz w:val="18"/>
                <w:szCs w:val="18"/>
              </w:rPr>
              <w:t>号）</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具有资质的会计师事务所或者其他具有审计资格的机构</w:t>
            </w:r>
          </w:p>
        </w:tc>
        <w:tc>
          <w:tcPr>
            <w:tcW w:w="2249" w:type="dxa"/>
            <w:vAlign w:val="center"/>
          </w:tcPr>
          <w:p w:rsidR="006A169D" w:rsidRDefault="006A169D">
            <w:pPr>
              <w:spacing w:line="220" w:lineRule="exact"/>
              <w:rPr>
                <w:sz w:val="18"/>
                <w:szCs w:val="18"/>
              </w:rPr>
            </w:pPr>
          </w:p>
        </w:tc>
      </w:tr>
      <w:tr w:rsidR="006A169D">
        <w:trPr>
          <w:trHeight w:val="90"/>
        </w:trPr>
        <w:tc>
          <w:tcPr>
            <w:tcW w:w="0" w:type="auto"/>
          </w:tcPr>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sz w:val="24"/>
              </w:rPr>
              <w:t>32</w:t>
            </w:r>
          </w:p>
        </w:tc>
        <w:tc>
          <w:tcPr>
            <w:tcW w:w="1132"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财务审计报告</w:t>
            </w:r>
          </w:p>
        </w:tc>
        <w:tc>
          <w:tcPr>
            <w:tcW w:w="145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慈善组织公开募捐资格审核</w:t>
            </w:r>
          </w:p>
        </w:tc>
        <w:tc>
          <w:tcPr>
            <w:tcW w:w="1080"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区行政</w:t>
            </w:r>
            <w:proofErr w:type="gramStart"/>
            <w:r>
              <w:rPr>
                <w:rFonts w:asciiTheme="minorEastAsia" w:eastAsiaTheme="minorEastAsia" w:hAnsiTheme="minorEastAsia" w:cstheme="minorEastAsia" w:hint="eastAsia"/>
                <w:sz w:val="18"/>
                <w:szCs w:val="18"/>
              </w:rPr>
              <w:t>审批局</w:t>
            </w:r>
            <w:proofErr w:type="gramEnd"/>
          </w:p>
        </w:tc>
        <w:tc>
          <w:tcPr>
            <w:tcW w:w="5640" w:type="dxa"/>
          </w:tcPr>
          <w:p w:rsidR="006A169D" w:rsidRDefault="00FA1C71">
            <w:pPr>
              <w:spacing w:line="220" w:lineRule="exact"/>
              <w:rPr>
                <w:sz w:val="18"/>
                <w:szCs w:val="18"/>
              </w:rPr>
            </w:pPr>
            <w:r>
              <w:rPr>
                <w:rFonts w:hint="eastAsia"/>
                <w:sz w:val="18"/>
                <w:szCs w:val="18"/>
              </w:rPr>
              <w:t>《慈善组织公开募捐管理办法》（民政部令</w:t>
            </w:r>
            <w:r>
              <w:rPr>
                <w:rFonts w:hint="eastAsia"/>
                <w:sz w:val="18"/>
                <w:szCs w:val="18"/>
              </w:rPr>
              <w:t xml:space="preserve"> 2016 </w:t>
            </w:r>
            <w:r>
              <w:rPr>
                <w:rFonts w:hint="eastAsia"/>
                <w:sz w:val="18"/>
                <w:szCs w:val="18"/>
              </w:rPr>
              <w:t>年第</w:t>
            </w:r>
            <w:r>
              <w:rPr>
                <w:rFonts w:hint="eastAsia"/>
                <w:sz w:val="18"/>
                <w:szCs w:val="18"/>
              </w:rPr>
              <w:t xml:space="preserve"> 59 </w:t>
            </w:r>
            <w:r>
              <w:rPr>
                <w:rFonts w:hint="eastAsia"/>
                <w:sz w:val="18"/>
                <w:szCs w:val="18"/>
              </w:rPr>
              <w:t>号）第六条</w:t>
            </w:r>
            <w:r>
              <w:rPr>
                <w:rFonts w:hint="eastAsia"/>
                <w:sz w:val="18"/>
                <w:szCs w:val="18"/>
              </w:rPr>
              <w:t xml:space="preserve"> </w:t>
            </w:r>
            <w:r>
              <w:rPr>
                <w:rFonts w:hint="eastAsia"/>
                <w:sz w:val="18"/>
                <w:szCs w:val="18"/>
              </w:rPr>
              <w:t>慈善组织申请公开募捐资格，应当向其登记的民政部门提交下列材料：（二）注册会计师出具的申请前二年的财务审计报告，包括年度慈善活动支出和年度管理费用的专项审计。</w:t>
            </w:r>
            <w:r>
              <w:rPr>
                <w:rFonts w:hint="eastAsia"/>
                <w:sz w:val="18"/>
                <w:szCs w:val="18"/>
              </w:rPr>
              <w:t xml:space="preserve">               </w:t>
            </w:r>
            <w:r>
              <w:rPr>
                <w:rFonts w:hint="eastAsia"/>
                <w:sz w:val="18"/>
                <w:szCs w:val="18"/>
              </w:rPr>
              <w:t>规范性文件：《市人民政府关于保留、取消和调整市级行政审批中介服务事项的通知》（武政</w:t>
            </w:r>
            <w:proofErr w:type="gramStart"/>
            <w:r>
              <w:rPr>
                <w:rFonts w:hint="eastAsia"/>
                <w:sz w:val="18"/>
                <w:szCs w:val="18"/>
              </w:rPr>
              <w:t>规</w:t>
            </w:r>
            <w:proofErr w:type="gramEnd"/>
            <w:r>
              <w:rPr>
                <w:rFonts w:hint="eastAsia"/>
                <w:sz w:val="18"/>
                <w:szCs w:val="18"/>
              </w:rPr>
              <w:t>【</w:t>
            </w:r>
            <w:r>
              <w:rPr>
                <w:rFonts w:hint="eastAsia"/>
                <w:sz w:val="18"/>
                <w:szCs w:val="18"/>
              </w:rPr>
              <w:t>2016</w:t>
            </w:r>
            <w:r>
              <w:rPr>
                <w:rFonts w:hint="eastAsia"/>
                <w:sz w:val="18"/>
                <w:szCs w:val="18"/>
              </w:rPr>
              <w:t>】</w:t>
            </w:r>
            <w:r>
              <w:rPr>
                <w:rFonts w:hint="eastAsia"/>
                <w:sz w:val="18"/>
                <w:szCs w:val="18"/>
              </w:rPr>
              <w:t>21</w:t>
            </w:r>
            <w:r>
              <w:rPr>
                <w:rFonts w:hint="eastAsia"/>
                <w:sz w:val="18"/>
                <w:szCs w:val="18"/>
              </w:rPr>
              <w:t>号）</w:t>
            </w:r>
          </w:p>
        </w:tc>
        <w:tc>
          <w:tcPr>
            <w:tcW w:w="1605" w:type="dxa"/>
            <w:vAlign w:val="center"/>
          </w:tcPr>
          <w:p w:rsidR="006A169D" w:rsidRDefault="00FA1C71">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具有资质的会计师事务所或者其他具有审计资格的机构</w:t>
            </w:r>
          </w:p>
        </w:tc>
        <w:tc>
          <w:tcPr>
            <w:tcW w:w="2249" w:type="dxa"/>
            <w:vAlign w:val="center"/>
          </w:tcPr>
          <w:p w:rsidR="006A169D" w:rsidRDefault="006A169D">
            <w:pPr>
              <w:spacing w:line="220" w:lineRule="exact"/>
              <w:rPr>
                <w:sz w:val="18"/>
                <w:szCs w:val="18"/>
              </w:rPr>
            </w:pP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hAnsi="Times New Roman"/>
                <w:sz w:val="24"/>
              </w:rPr>
            </w:pPr>
            <w:r>
              <w:rPr>
                <w:rFonts w:ascii="Times New Roman" w:eastAsiaTheme="minorEastAsia" w:hAnsi="Times New Roman"/>
                <w:sz w:val="24"/>
              </w:rPr>
              <w:t>33</w:t>
            </w:r>
          </w:p>
        </w:tc>
        <w:tc>
          <w:tcPr>
            <w:tcW w:w="1132"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出具交通影响评价报告</w:t>
            </w:r>
          </w:p>
        </w:tc>
        <w:tc>
          <w:tcPr>
            <w:tcW w:w="1455"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建设用地规划许可、建设工程规划许可</w:t>
            </w:r>
          </w:p>
        </w:tc>
        <w:tc>
          <w:tcPr>
            <w:tcW w:w="1080"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东西湖区自然资源和规划局</w:t>
            </w:r>
          </w:p>
        </w:tc>
        <w:tc>
          <w:tcPr>
            <w:tcW w:w="5640" w:type="dxa"/>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城市规划编制办法》第四十一条控制性详细规划应当包括下列内容：（四）根据交通需求分析，确定地块出入口位置、停车泊位、公共交通场站用地范围和站点位置、步行交通以及其它交通设施。规定各级道路的红线、断面、交叉口形式及渠化措施、控制点坐标和标高。</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第四十三条修建性详细规划应当包括下列内容：（四）根据交通影响分析，提出交通组织方案和设计。</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武汉市城乡规划条例》第三十六条建设项目应当符合控制性详细规划以及本市规划管理技术规定，依法取得规划许可。规划许可包括建设项目选址、建设用地规划许可、建设工程规划许可、乡村建设规划许可等。本市规划管理技术规定由市人民政府另行制定。第三十八条</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国家、省有关技术标准和规范规定应当进行交通影响评价的建设项目，应当依法进行交通影响评价。</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《武汉市实施〈中华人民共和国道路交通安全法〉办法》第二十二条国家、省有关技术标准和规范中应当进行交通影响评价的建设项目，建设单位在向规划部门报审建设工程规划设计方案时，应当提交专业</w:t>
            </w:r>
            <w:r>
              <w:rPr>
                <w:rFonts w:ascii="宋体" w:hAnsiTheme="minorHAnsi" w:cs="宋体" w:hint="eastAsia"/>
                <w:kern w:val="0"/>
                <w:sz w:val="18"/>
                <w:szCs w:val="18"/>
              </w:rPr>
              <w:t>咨询机构编制的交通影响评价报告书。</w:t>
            </w:r>
          </w:p>
        </w:tc>
        <w:tc>
          <w:tcPr>
            <w:tcW w:w="1605"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具有资质的第三方机构</w:t>
            </w:r>
          </w:p>
        </w:tc>
        <w:tc>
          <w:tcPr>
            <w:tcW w:w="2249" w:type="dxa"/>
          </w:tcPr>
          <w:p w:rsidR="006A169D" w:rsidRDefault="006A169D">
            <w:pPr>
              <w:rPr>
                <w:sz w:val="32"/>
                <w:szCs w:val="32"/>
              </w:rPr>
            </w:pPr>
          </w:p>
        </w:tc>
      </w:tr>
      <w:tr w:rsidR="006A169D">
        <w:trPr>
          <w:trHeight w:val="3113"/>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hint="eastAsia"/>
                <w:sz w:val="24"/>
              </w:rPr>
              <w:t>34</w:t>
            </w:r>
          </w:p>
        </w:tc>
        <w:tc>
          <w:tcPr>
            <w:tcW w:w="1132"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施工图设计文件审查</w:t>
            </w:r>
          </w:p>
        </w:tc>
        <w:tc>
          <w:tcPr>
            <w:tcW w:w="145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建筑工程施工许可</w:t>
            </w:r>
          </w:p>
        </w:tc>
        <w:tc>
          <w:tcPr>
            <w:tcW w:w="108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区住建局</w:t>
            </w:r>
          </w:p>
        </w:tc>
        <w:tc>
          <w:tcPr>
            <w:tcW w:w="5640" w:type="dxa"/>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kern w:val="0"/>
                <w:sz w:val="18"/>
                <w:szCs w:val="18"/>
              </w:rPr>
              <w:t>《建设工程质量管理条例》（国务院令第</w:t>
            </w:r>
            <w:r>
              <w:rPr>
                <w:rFonts w:ascii="宋体" w:hAnsiTheme="minorHAnsi" w:cs="宋体"/>
                <w:kern w:val="0"/>
                <w:sz w:val="18"/>
                <w:szCs w:val="18"/>
              </w:rPr>
              <w:t>279</w:t>
            </w:r>
            <w:r>
              <w:rPr>
                <w:rFonts w:ascii="宋体" w:hAnsiTheme="minorHAnsi" w:cs="宋体"/>
                <w:kern w:val="0"/>
                <w:sz w:val="18"/>
                <w:szCs w:val="18"/>
              </w:rPr>
              <w:t>号）第十一条规定</w:t>
            </w:r>
            <w:r>
              <w:rPr>
                <w:rFonts w:ascii="宋体" w:hAnsiTheme="minorHAnsi" w:cs="宋体"/>
                <w:kern w:val="0"/>
                <w:sz w:val="18"/>
                <w:szCs w:val="18"/>
              </w:rPr>
              <w:t>:</w:t>
            </w:r>
            <w:r>
              <w:rPr>
                <w:rFonts w:ascii="宋体" w:hAnsiTheme="minorHAnsi" w:cs="宋体"/>
                <w:kern w:val="0"/>
                <w:sz w:val="18"/>
                <w:szCs w:val="18"/>
              </w:rPr>
              <w:t>“</w:t>
            </w:r>
            <w:r>
              <w:rPr>
                <w:rFonts w:ascii="宋体" w:hAnsiTheme="minorHAnsi" w:cs="宋体"/>
                <w:kern w:val="0"/>
                <w:sz w:val="18"/>
                <w:szCs w:val="18"/>
              </w:rPr>
              <w:t>建设单位应当将施工图设计文件报县级以上人民政府建设行政主管部门或者其他有关部门审查。施工图设计文件未经审查批准的，不得使用。</w:t>
            </w:r>
            <w:r>
              <w:rPr>
                <w:rFonts w:ascii="宋体" w:hAnsiTheme="minorHAnsi" w:cs="宋体"/>
                <w:kern w:val="0"/>
                <w:sz w:val="18"/>
                <w:szCs w:val="18"/>
              </w:rPr>
              <w:t>”</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kern w:val="0"/>
                <w:sz w:val="18"/>
                <w:szCs w:val="18"/>
              </w:rPr>
              <w:t>《建筑工程施工许可管理办法》（住建部令第</w:t>
            </w:r>
            <w:r>
              <w:rPr>
                <w:rFonts w:ascii="宋体" w:hAnsiTheme="minorHAnsi" w:cs="宋体"/>
                <w:kern w:val="0"/>
                <w:sz w:val="18"/>
                <w:szCs w:val="18"/>
              </w:rPr>
              <w:t>18</w:t>
            </w:r>
            <w:r>
              <w:rPr>
                <w:rFonts w:ascii="宋体" w:hAnsiTheme="minorHAnsi" w:cs="宋体"/>
                <w:kern w:val="0"/>
                <w:sz w:val="18"/>
                <w:szCs w:val="18"/>
              </w:rPr>
              <w:t>号）第四条规定</w:t>
            </w:r>
            <w:r>
              <w:rPr>
                <w:rFonts w:ascii="宋体" w:hAnsiTheme="minorHAnsi" w:cs="宋体"/>
                <w:kern w:val="0"/>
                <w:sz w:val="18"/>
                <w:szCs w:val="18"/>
              </w:rPr>
              <w:t>:</w:t>
            </w:r>
            <w:r>
              <w:rPr>
                <w:rFonts w:ascii="宋体" w:hAnsiTheme="minorHAnsi" w:cs="宋体"/>
                <w:kern w:val="0"/>
                <w:sz w:val="18"/>
                <w:szCs w:val="18"/>
              </w:rPr>
              <w:t>“</w:t>
            </w:r>
            <w:r>
              <w:rPr>
                <w:rFonts w:ascii="宋体" w:hAnsiTheme="minorHAnsi" w:cs="宋体"/>
                <w:kern w:val="0"/>
                <w:sz w:val="18"/>
                <w:szCs w:val="18"/>
              </w:rPr>
              <w:t>建设单位申请领取施工许可证，应当具备下列条件，并提交相应的证明文件：有满足施工需要的技术资料，施工图设计文件已按规定审查合格。</w:t>
            </w:r>
            <w:r>
              <w:rPr>
                <w:rFonts w:ascii="宋体" w:hAnsiTheme="minorHAnsi" w:cs="宋体"/>
                <w:kern w:val="0"/>
                <w:sz w:val="18"/>
                <w:szCs w:val="18"/>
              </w:rPr>
              <w:t>”</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kern w:val="0"/>
                <w:sz w:val="18"/>
                <w:szCs w:val="18"/>
              </w:rPr>
              <w:t>武政</w:t>
            </w:r>
            <w:proofErr w:type="gramStart"/>
            <w:r>
              <w:rPr>
                <w:rFonts w:ascii="宋体" w:hAnsiTheme="minorHAnsi" w:cs="宋体"/>
                <w:kern w:val="0"/>
                <w:sz w:val="18"/>
                <w:szCs w:val="18"/>
              </w:rPr>
              <w:t>规</w:t>
            </w:r>
            <w:proofErr w:type="gramEnd"/>
            <w:r>
              <w:rPr>
                <w:rFonts w:ascii="宋体" w:hAnsiTheme="minorHAnsi" w:cs="宋体"/>
                <w:kern w:val="0"/>
                <w:sz w:val="18"/>
                <w:szCs w:val="18"/>
              </w:rPr>
              <w:t>（</w:t>
            </w:r>
            <w:r>
              <w:rPr>
                <w:rFonts w:ascii="宋体" w:hAnsiTheme="minorHAnsi" w:cs="宋体"/>
                <w:kern w:val="0"/>
                <w:sz w:val="18"/>
                <w:szCs w:val="18"/>
              </w:rPr>
              <w:t>2016</w:t>
            </w:r>
            <w:r>
              <w:rPr>
                <w:rFonts w:ascii="宋体" w:hAnsiTheme="minorHAnsi" w:cs="宋体"/>
                <w:kern w:val="0"/>
                <w:sz w:val="18"/>
                <w:szCs w:val="18"/>
              </w:rPr>
              <w:t>）</w:t>
            </w:r>
            <w:r>
              <w:rPr>
                <w:rFonts w:ascii="宋体" w:hAnsiTheme="minorHAnsi" w:cs="宋体"/>
                <w:kern w:val="0"/>
                <w:sz w:val="18"/>
                <w:szCs w:val="18"/>
              </w:rPr>
              <w:t>21</w:t>
            </w:r>
            <w:r>
              <w:rPr>
                <w:rFonts w:ascii="宋体" w:hAnsiTheme="minorHAnsi" w:cs="宋体"/>
                <w:kern w:val="0"/>
                <w:sz w:val="18"/>
                <w:szCs w:val="18"/>
              </w:rPr>
              <w:t>号文</w:t>
            </w:r>
            <w:r>
              <w:rPr>
                <w:rFonts w:ascii="宋体" w:hAnsiTheme="minorHAnsi" w:cs="宋体"/>
                <w:kern w:val="0"/>
                <w:sz w:val="18"/>
                <w:szCs w:val="18"/>
              </w:rPr>
              <w:t>,</w:t>
            </w:r>
            <w:r>
              <w:rPr>
                <w:rFonts w:ascii="宋体" w:hAnsiTheme="minorHAnsi" w:cs="宋体"/>
                <w:kern w:val="0"/>
                <w:sz w:val="18"/>
                <w:szCs w:val="18"/>
              </w:rPr>
              <w:t>“</w:t>
            </w:r>
            <w:r>
              <w:rPr>
                <w:rFonts w:ascii="宋体" w:hAnsiTheme="minorHAnsi" w:cs="宋体"/>
                <w:kern w:val="0"/>
                <w:sz w:val="18"/>
                <w:szCs w:val="18"/>
              </w:rPr>
              <w:t>出具施工图设计文件审查报告</w:t>
            </w:r>
            <w:r>
              <w:rPr>
                <w:rFonts w:ascii="宋体" w:hAnsiTheme="minorHAnsi" w:cs="宋体"/>
                <w:kern w:val="0"/>
                <w:sz w:val="18"/>
                <w:szCs w:val="18"/>
              </w:rPr>
              <w:t>”</w:t>
            </w:r>
            <w:r>
              <w:rPr>
                <w:rFonts w:ascii="宋体" w:hAnsiTheme="minorHAnsi" w:cs="宋体"/>
                <w:kern w:val="0"/>
                <w:sz w:val="18"/>
                <w:szCs w:val="18"/>
              </w:rPr>
              <w:t>调整为</w:t>
            </w:r>
            <w:r>
              <w:rPr>
                <w:rFonts w:ascii="宋体" w:hAnsiTheme="minorHAnsi" w:cs="宋体"/>
                <w:kern w:val="0"/>
                <w:sz w:val="18"/>
                <w:szCs w:val="18"/>
              </w:rPr>
              <w:t>“</w:t>
            </w:r>
            <w:r>
              <w:rPr>
                <w:rFonts w:ascii="宋体" w:hAnsiTheme="minorHAnsi" w:cs="宋体"/>
                <w:kern w:val="0"/>
                <w:sz w:val="18"/>
                <w:szCs w:val="18"/>
              </w:rPr>
              <w:t>由审批部门按照职责分工组织开展</w:t>
            </w:r>
            <w:r>
              <w:rPr>
                <w:rFonts w:ascii="宋体" w:hAnsiTheme="minorHAnsi" w:cs="宋体"/>
                <w:kern w:val="0"/>
                <w:sz w:val="18"/>
                <w:szCs w:val="18"/>
              </w:rPr>
              <w:t>”</w:t>
            </w:r>
            <w:r>
              <w:rPr>
                <w:rFonts w:ascii="宋体" w:hAnsiTheme="minorHAnsi" w:cs="宋体"/>
                <w:kern w:val="0"/>
                <w:sz w:val="18"/>
                <w:szCs w:val="18"/>
              </w:rPr>
              <w:t>。</w:t>
            </w:r>
          </w:p>
        </w:tc>
        <w:tc>
          <w:tcPr>
            <w:tcW w:w="160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具有相应资质的施工图审查机构</w:t>
            </w:r>
          </w:p>
        </w:tc>
        <w:tc>
          <w:tcPr>
            <w:tcW w:w="2249"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由委托部门委托相关机构开展</w:t>
            </w: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hint="eastAsia"/>
                <w:sz w:val="24"/>
              </w:rPr>
              <w:t>35</w:t>
            </w:r>
          </w:p>
        </w:tc>
        <w:tc>
          <w:tcPr>
            <w:tcW w:w="1132"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建设项目环境影响报告书（表）编制</w:t>
            </w:r>
          </w:p>
        </w:tc>
        <w:tc>
          <w:tcPr>
            <w:tcW w:w="145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建设项目环境影响评价文件审批</w:t>
            </w:r>
          </w:p>
        </w:tc>
        <w:tc>
          <w:tcPr>
            <w:tcW w:w="108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生态环境分局</w:t>
            </w:r>
          </w:p>
        </w:tc>
        <w:tc>
          <w:tcPr>
            <w:tcW w:w="564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《中华人民共和国环境影响评价法》《中华人民共和国环境保护法》之相关规定</w:t>
            </w:r>
          </w:p>
        </w:tc>
        <w:tc>
          <w:tcPr>
            <w:tcW w:w="160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具备环</w:t>
            </w:r>
            <w:proofErr w:type="gramStart"/>
            <w:r>
              <w:rPr>
                <w:rFonts w:ascii="宋体" w:hAnsiTheme="minorHAnsi" w:cs="宋体" w:hint="eastAsia"/>
                <w:kern w:val="0"/>
                <w:sz w:val="18"/>
                <w:szCs w:val="18"/>
              </w:rPr>
              <w:t>评文件</w:t>
            </w:r>
            <w:proofErr w:type="gramEnd"/>
            <w:r>
              <w:rPr>
                <w:rFonts w:ascii="宋体" w:hAnsiTheme="minorHAnsi" w:cs="宋体" w:hint="eastAsia"/>
                <w:kern w:val="0"/>
                <w:sz w:val="18"/>
                <w:szCs w:val="18"/>
              </w:rPr>
              <w:t>编制资质的环评机构</w:t>
            </w:r>
          </w:p>
        </w:tc>
        <w:tc>
          <w:tcPr>
            <w:tcW w:w="2249" w:type="dxa"/>
          </w:tcPr>
          <w:p w:rsidR="006A169D" w:rsidRDefault="006A169D">
            <w:pPr>
              <w:autoSpaceDE w:val="0"/>
              <w:autoSpaceDN w:val="0"/>
              <w:adjustRightInd w:val="0"/>
              <w:jc w:val="left"/>
              <w:rPr>
                <w:rFonts w:ascii="宋体" w:hAnsiTheme="minorHAnsi" w:cs="宋体"/>
                <w:kern w:val="0"/>
                <w:sz w:val="18"/>
                <w:szCs w:val="18"/>
              </w:rPr>
            </w:pPr>
          </w:p>
        </w:tc>
      </w:tr>
      <w:tr w:rsidR="006A169D">
        <w:tc>
          <w:tcPr>
            <w:tcW w:w="0" w:type="auto"/>
          </w:tcPr>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hint="eastAsia"/>
                <w:sz w:val="24"/>
              </w:rPr>
              <w:t>36</w:t>
            </w:r>
          </w:p>
        </w:tc>
        <w:tc>
          <w:tcPr>
            <w:tcW w:w="1132"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入河排污口设置论证报告编制</w:t>
            </w:r>
          </w:p>
        </w:tc>
        <w:tc>
          <w:tcPr>
            <w:tcW w:w="145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江河湖泊新建、改建或扩大排污口的审批</w:t>
            </w:r>
          </w:p>
        </w:tc>
        <w:tc>
          <w:tcPr>
            <w:tcW w:w="108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生态环境分局</w:t>
            </w:r>
          </w:p>
        </w:tc>
        <w:tc>
          <w:tcPr>
            <w:tcW w:w="564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《中华人民共和国水污染防治法》《入河排口监督管理办法》之相关规定</w:t>
            </w:r>
          </w:p>
        </w:tc>
        <w:tc>
          <w:tcPr>
            <w:tcW w:w="160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具备相应能力的机构</w:t>
            </w:r>
          </w:p>
        </w:tc>
        <w:tc>
          <w:tcPr>
            <w:tcW w:w="2249" w:type="dxa"/>
          </w:tcPr>
          <w:p w:rsidR="006A169D" w:rsidRDefault="006A169D">
            <w:pPr>
              <w:autoSpaceDE w:val="0"/>
              <w:autoSpaceDN w:val="0"/>
              <w:adjustRightInd w:val="0"/>
              <w:jc w:val="left"/>
              <w:rPr>
                <w:rFonts w:ascii="宋体" w:hAnsiTheme="minorHAnsi" w:cs="宋体"/>
                <w:kern w:val="0"/>
                <w:sz w:val="18"/>
                <w:szCs w:val="18"/>
              </w:rPr>
            </w:pPr>
          </w:p>
        </w:tc>
      </w:tr>
      <w:tr w:rsidR="006A169D">
        <w:trPr>
          <w:trHeight w:val="839"/>
        </w:trPr>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hint="eastAsia"/>
                <w:sz w:val="24"/>
              </w:rPr>
              <w:t>37</w:t>
            </w:r>
          </w:p>
        </w:tc>
        <w:tc>
          <w:tcPr>
            <w:tcW w:w="1132"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出具体格检查合格证明</w:t>
            </w:r>
          </w:p>
          <w:p w:rsidR="006A169D" w:rsidRDefault="006A169D">
            <w:pPr>
              <w:autoSpaceDE w:val="0"/>
              <w:autoSpaceDN w:val="0"/>
              <w:adjustRightInd w:val="0"/>
              <w:jc w:val="left"/>
              <w:rPr>
                <w:rFonts w:ascii="宋体" w:hAnsiTheme="minorHAnsi" w:cs="宋体"/>
                <w:kern w:val="0"/>
                <w:sz w:val="18"/>
                <w:szCs w:val="18"/>
              </w:rPr>
            </w:pPr>
          </w:p>
        </w:tc>
        <w:tc>
          <w:tcPr>
            <w:tcW w:w="1455"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高中阶段（高级中学、中等职业学校、中等职业学校实习指导）教师资格认定</w:t>
            </w:r>
          </w:p>
          <w:p w:rsidR="006A169D" w:rsidRDefault="006A169D">
            <w:pPr>
              <w:autoSpaceDE w:val="0"/>
              <w:autoSpaceDN w:val="0"/>
              <w:adjustRightInd w:val="0"/>
              <w:jc w:val="left"/>
              <w:rPr>
                <w:rFonts w:ascii="宋体" w:hAnsiTheme="minorHAnsi" w:cs="宋体"/>
                <w:kern w:val="0"/>
                <w:sz w:val="18"/>
                <w:szCs w:val="18"/>
              </w:rPr>
            </w:pPr>
          </w:p>
        </w:tc>
        <w:tc>
          <w:tcPr>
            <w:tcW w:w="1080"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区教育局</w:t>
            </w:r>
          </w:p>
        </w:tc>
        <w:tc>
          <w:tcPr>
            <w:tcW w:w="5640" w:type="dxa"/>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《教师资格条例》（</w:t>
            </w:r>
            <w:proofErr w:type="gramStart"/>
            <w:r>
              <w:rPr>
                <w:rFonts w:ascii="宋体" w:hAnsiTheme="minorHAnsi" w:cs="宋体" w:hint="eastAsia"/>
                <w:kern w:val="0"/>
                <w:sz w:val="18"/>
                <w:szCs w:val="18"/>
              </w:rPr>
              <w:t>国务院令第</w:t>
            </w:r>
            <w:proofErr w:type="gramEnd"/>
            <w:r>
              <w:rPr>
                <w:rFonts w:ascii="宋体" w:hAnsiTheme="minorHAnsi" w:cs="宋体" w:hint="eastAsia"/>
                <w:kern w:val="0"/>
                <w:sz w:val="18"/>
                <w:szCs w:val="18"/>
              </w:rPr>
              <w:t xml:space="preserve"> 188 </w:t>
            </w:r>
            <w:r>
              <w:rPr>
                <w:rFonts w:ascii="宋体" w:hAnsiTheme="minorHAnsi" w:cs="宋体" w:hint="eastAsia"/>
                <w:kern w:val="0"/>
                <w:sz w:val="18"/>
                <w:szCs w:val="18"/>
              </w:rPr>
              <w:t>号）第六条</w:t>
            </w:r>
            <w:r>
              <w:rPr>
                <w:rFonts w:ascii="宋体" w:hAnsiTheme="minorHAnsi" w:cs="宋体" w:hint="eastAsia"/>
                <w:kern w:val="0"/>
                <w:sz w:val="18"/>
                <w:szCs w:val="18"/>
              </w:rPr>
              <w:t xml:space="preserve"> </w:t>
            </w:r>
            <w:r>
              <w:rPr>
                <w:rFonts w:ascii="宋体" w:hAnsiTheme="minorHAnsi" w:cs="宋体" w:hint="eastAsia"/>
                <w:kern w:val="0"/>
                <w:sz w:val="18"/>
                <w:szCs w:val="18"/>
              </w:rPr>
              <w:t>教师资格条件依照教师法第十条第二款的</w:t>
            </w:r>
            <w:r>
              <w:rPr>
                <w:rFonts w:ascii="宋体" w:hAnsiTheme="minorHAnsi" w:cs="宋体" w:hint="eastAsia"/>
                <w:kern w:val="0"/>
                <w:sz w:val="18"/>
                <w:szCs w:val="18"/>
              </w:rPr>
              <w:t xml:space="preserve"> </w:t>
            </w:r>
            <w:r>
              <w:rPr>
                <w:rFonts w:ascii="宋体" w:hAnsiTheme="minorHAnsi" w:cs="宋体" w:hint="eastAsia"/>
                <w:kern w:val="0"/>
                <w:sz w:val="18"/>
                <w:szCs w:val="18"/>
              </w:rPr>
              <w:t>规定执行，其中“有教育教学能力”应当包括符合国家规定的从事教育教学工作的身体条件。</w:t>
            </w:r>
            <w:r>
              <w:rPr>
                <w:rFonts w:ascii="宋体" w:hAnsiTheme="minorHAnsi" w:cs="宋体" w:hint="eastAsia"/>
                <w:kern w:val="0"/>
                <w:sz w:val="18"/>
                <w:szCs w:val="18"/>
              </w:rPr>
              <w:t xml:space="preserve"> </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第十五条</w:t>
            </w:r>
            <w:r>
              <w:rPr>
                <w:rFonts w:ascii="宋体" w:hAnsiTheme="minorHAnsi" w:cs="宋体" w:hint="eastAsia"/>
                <w:kern w:val="0"/>
                <w:sz w:val="18"/>
                <w:szCs w:val="18"/>
              </w:rPr>
              <w:t xml:space="preserve"> </w:t>
            </w:r>
            <w:r>
              <w:rPr>
                <w:rFonts w:ascii="宋体" w:hAnsiTheme="minorHAnsi" w:cs="宋体" w:hint="eastAsia"/>
                <w:kern w:val="0"/>
                <w:sz w:val="18"/>
                <w:szCs w:val="18"/>
              </w:rPr>
              <w:t>申请认定教师资格，应当提交教师资格认定申请表和下列证明或者材料：（三）</w:t>
            </w:r>
            <w:r>
              <w:rPr>
                <w:rFonts w:ascii="宋体" w:hAnsiTheme="minorHAnsi" w:cs="宋体" w:hint="eastAsia"/>
                <w:kern w:val="0"/>
                <w:sz w:val="18"/>
                <w:szCs w:val="18"/>
              </w:rPr>
              <w:t xml:space="preserve"> </w:t>
            </w:r>
            <w:r>
              <w:rPr>
                <w:rFonts w:ascii="宋体" w:hAnsiTheme="minorHAnsi" w:cs="宋体" w:hint="eastAsia"/>
                <w:kern w:val="0"/>
                <w:sz w:val="18"/>
                <w:szCs w:val="18"/>
              </w:rPr>
              <w:t>教育行政部门或者受委托的高等学校指定的医院出具的体格检查证明。</w:t>
            </w:r>
            <w:r>
              <w:rPr>
                <w:rFonts w:ascii="宋体" w:hAnsiTheme="minorHAnsi" w:cs="宋体" w:hint="eastAsia"/>
                <w:kern w:val="0"/>
                <w:sz w:val="18"/>
                <w:szCs w:val="18"/>
              </w:rPr>
              <w:t xml:space="preserve"> </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《〈教师资格条例〉实施办法》（中华人民共和国</w:t>
            </w:r>
            <w:proofErr w:type="gramStart"/>
            <w:r>
              <w:rPr>
                <w:rFonts w:ascii="宋体" w:hAnsiTheme="minorHAnsi" w:cs="宋体" w:hint="eastAsia"/>
                <w:kern w:val="0"/>
                <w:sz w:val="18"/>
                <w:szCs w:val="18"/>
              </w:rPr>
              <w:t>教育部令第</w:t>
            </w:r>
            <w:proofErr w:type="gramEnd"/>
            <w:r>
              <w:rPr>
                <w:rFonts w:ascii="宋体" w:hAnsiTheme="minorHAnsi" w:cs="宋体" w:hint="eastAsia"/>
                <w:kern w:val="0"/>
                <w:sz w:val="18"/>
                <w:szCs w:val="18"/>
              </w:rPr>
              <w:t xml:space="preserve"> 10 </w:t>
            </w:r>
            <w:r>
              <w:rPr>
                <w:rFonts w:ascii="宋体" w:hAnsiTheme="minorHAnsi" w:cs="宋体" w:hint="eastAsia"/>
                <w:kern w:val="0"/>
                <w:sz w:val="18"/>
                <w:szCs w:val="18"/>
              </w:rPr>
              <w:t>号）第八条</w:t>
            </w:r>
            <w:r>
              <w:rPr>
                <w:rFonts w:ascii="宋体" w:hAnsiTheme="minorHAnsi" w:cs="宋体" w:hint="eastAsia"/>
                <w:kern w:val="0"/>
                <w:sz w:val="18"/>
                <w:szCs w:val="18"/>
              </w:rPr>
              <w:t xml:space="preserve"> </w:t>
            </w:r>
            <w:r>
              <w:rPr>
                <w:rFonts w:ascii="宋体" w:hAnsiTheme="minorHAnsi" w:cs="宋体" w:hint="eastAsia"/>
                <w:kern w:val="0"/>
                <w:sz w:val="18"/>
                <w:szCs w:val="18"/>
              </w:rPr>
              <w:t>申请认定教师</w:t>
            </w:r>
            <w:r>
              <w:rPr>
                <w:rFonts w:ascii="宋体" w:hAnsiTheme="minorHAnsi" w:cs="宋体" w:hint="eastAsia"/>
                <w:kern w:val="0"/>
                <w:sz w:val="18"/>
                <w:szCs w:val="18"/>
              </w:rPr>
              <w:t xml:space="preserve"> </w:t>
            </w:r>
            <w:r>
              <w:rPr>
                <w:rFonts w:ascii="宋体" w:hAnsiTheme="minorHAnsi" w:cs="宋体" w:hint="eastAsia"/>
                <w:kern w:val="0"/>
                <w:sz w:val="18"/>
                <w:szCs w:val="18"/>
              </w:rPr>
              <w:t>资格者的教育教学能力应当符合下列条件：（三）具有良好的身体素质和心理素质，无传染</w:t>
            </w:r>
            <w:r>
              <w:rPr>
                <w:rFonts w:ascii="宋体" w:hAnsiTheme="minorHAnsi" w:cs="宋体" w:hint="eastAsia"/>
                <w:kern w:val="0"/>
                <w:sz w:val="18"/>
                <w:szCs w:val="18"/>
              </w:rPr>
              <w:t xml:space="preserve"> </w:t>
            </w:r>
            <w:r>
              <w:rPr>
                <w:rFonts w:ascii="宋体" w:hAnsiTheme="minorHAnsi" w:cs="宋体" w:hint="eastAsia"/>
                <w:kern w:val="0"/>
                <w:sz w:val="18"/>
                <w:szCs w:val="18"/>
              </w:rPr>
              <w:t>性疾病，无精神病史，</w:t>
            </w:r>
            <w:r>
              <w:rPr>
                <w:rFonts w:ascii="宋体" w:hAnsiTheme="minorHAnsi" w:cs="宋体" w:hint="eastAsia"/>
                <w:kern w:val="0"/>
                <w:sz w:val="18"/>
                <w:szCs w:val="18"/>
              </w:rPr>
              <w:t>适应教育教学工作的需要，在教师资格认定机构指定的县级以上医院</w:t>
            </w:r>
            <w:r>
              <w:rPr>
                <w:rFonts w:ascii="宋体" w:hAnsiTheme="minorHAnsi" w:cs="宋体" w:hint="eastAsia"/>
                <w:kern w:val="0"/>
                <w:sz w:val="18"/>
                <w:szCs w:val="18"/>
              </w:rPr>
              <w:t xml:space="preserve"> </w:t>
            </w:r>
            <w:r>
              <w:rPr>
                <w:rFonts w:ascii="宋体" w:hAnsiTheme="minorHAnsi" w:cs="宋体" w:hint="eastAsia"/>
                <w:kern w:val="0"/>
                <w:sz w:val="18"/>
                <w:szCs w:val="18"/>
              </w:rPr>
              <w:t>体检合格。</w:t>
            </w:r>
            <w:r>
              <w:rPr>
                <w:rFonts w:ascii="宋体" w:hAnsiTheme="minorHAnsi" w:cs="宋体" w:hint="eastAsia"/>
                <w:kern w:val="0"/>
                <w:sz w:val="18"/>
                <w:szCs w:val="18"/>
              </w:rPr>
              <w:t xml:space="preserve"> </w:t>
            </w:r>
            <w:r>
              <w:rPr>
                <w:rFonts w:ascii="宋体" w:hAnsiTheme="minorHAnsi" w:cs="宋体" w:hint="eastAsia"/>
                <w:kern w:val="0"/>
                <w:sz w:val="18"/>
                <w:szCs w:val="18"/>
              </w:rPr>
              <w:t>第十二条</w:t>
            </w:r>
            <w:r>
              <w:rPr>
                <w:rFonts w:ascii="宋体" w:hAnsiTheme="minorHAnsi" w:cs="宋体" w:hint="eastAsia"/>
                <w:kern w:val="0"/>
                <w:sz w:val="18"/>
                <w:szCs w:val="18"/>
              </w:rPr>
              <w:t xml:space="preserve"> </w:t>
            </w:r>
            <w:r>
              <w:rPr>
                <w:rFonts w:ascii="宋体" w:hAnsiTheme="minorHAnsi" w:cs="宋体" w:hint="eastAsia"/>
                <w:kern w:val="0"/>
                <w:sz w:val="18"/>
                <w:szCs w:val="18"/>
              </w:rPr>
              <w:t>申请认定教师资格者应当在规定时间向教师资格认定机构或者依法接受委托的高等学校提交下列基本材料：（四）由教师资格认定机构指定的县级以上医院出具</w:t>
            </w:r>
            <w:r>
              <w:rPr>
                <w:rFonts w:ascii="宋体" w:hAnsiTheme="minorHAnsi" w:cs="宋体" w:hint="eastAsia"/>
                <w:kern w:val="0"/>
                <w:sz w:val="18"/>
                <w:szCs w:val="18"/>
              </w:rPr>
              <w:t xml:space="preserve"> </w:t>
            </w:r>
            <w:r>
              <w:rPr>
                <w:rFonts w:ascii="宋体" w:hAnsiTheme="minorHAnsi" w:cs="宋体" w:hint="eastAsia"/>
                <w:kern w:val="0"/>
                <w:sz w:val="18"/>
                <w:szCs w:val="18"/>
              </w:rPr>
              <w:t>的体格检查合格证明。第十三条</w:t>
            </w:r>
            <w:r>
              <w:rPr>
                <w:rFonts w:ascii="宋体" w:hAnsiTheme="minorHAnsi" w:cs="宋体" w:hint="eastAsia"/>
                <w:kern w:val="0"/>
                <w:sz w:val="18"/>
                <w:szCs w:val="18"/>
              </w:rPr>
              <w:t xml:space="preserve"> </w:t>
            </w:r>
            <w:r>
              <w:rPr>
                <w:rFonts w:ascii="宋体" w:hAnsiTheme="minorHAnsi" w:cs="宋体" w:hint="eastAsia"/>
                <w:kern w:val="0"/>
                <w:sz w:val="18"/>
                <w:szCs w:val="18"/>
              </w:rPr>
              <w:t>体检项目由省级人民政府教育行政部门规定，其中必须包含</w:t>
            </w:r>
            <w:r>
              <w:rPr>
                <w:rFonts w:ascii="宋体" w:hAnsiTheme="minorHAnsi" w:cs="宋体" w:hint="eastAsia"/>
                <w:kern w:val="0"/>
                <w:sz w:val="18"/>
                <w:szCs w:val="18"/>
              </w:rPr>
              <w:t xml:space="preserve"> </w:t>
            </w:r>
            <w:r>
              <w:rPr>
                <w:rFonts w:ascii="宋体" w:hAnsiTheme="minorHAnsi" w:cs="宋体" w:hint="eastAsia"/>
                <w:kern w:val="0"/>
                <w:sz w:val="18"/>
                <w:szCs w:val="18"/>
              </w:rPr>
              <w:t>“传染病”、“精神病史”项目。申请认定幼儿园和小学教师资格的，参照《中等师范学校招生</w:t>
            </w:r>
            <w:r>
              <w:rPr>
                <w:rFonts w:ascii="宋体" w:hAnsiTheme="minorHAnsi" w:cs="宋体" w:hint="eastAsia"/>
                <w:kern w:val="0"/>
                <w:sz w:val="18"/>
                <w:szCs w:val="18"/>
              </w:rPr>
              <w:t xml:space="preserve"> </w:t>
            </w:r>
            <w:r>
              <w:rPr>
                <w:rFonts w:ascii="宋体" w:hAnsiTheme="minorHAnsi" w:cs="宋体" w:hint="eastAsia"/>
                <w:kern w:val="0"/>
                <w:sz w:val="18"/>
                <w:szCs w:val="18"/>
              </w:rPr>
              <w:t>体检标准》的有关规定执行；申请认定初级中学及其以上教师资格的，参照《高等师范学校招生体检标准》的有关规定执行。</w:t>
            </w:r>
          </w:p>
          <w:p w:rsidR="006A169D" w:rsidRDefault="006A169D">
            <w:pPr>
              <w:autoSpaceDE w:val="0"/>
              <w:autoSpaceDN w:val="0"/>
              <w:adjustRightInd w:val="0"/>
              <w:jc w:val="left"/>
              <w:rPr>
                <w:rFonts w:ascii="宋体" w:hAnsiTheme="minorHAnsi" w:cs="宋体"/>
                <w:kern w:val="0"/>
                <w:sz w:val="18"/>
                <w:szCs w:val="18"/>
              </w:rPr>
            </w:pPr>
          </w:p>
        </w:tc>
        <w:tc>
          <w:tcPr>
            <w:tcW w:w="1605" w:type="dxa"/>
          </w:tcPr>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6A169D">
            <w:pPr>
              <w:autoSpaceDE w:val="0"/>
              <w:autoSpaceDN w:val="0"/>
              <w:adjustRightInd w:val="0"/>
              <w:jc w:val="left"/>
              <w:rPr>
                <w:rFonts w:ascii="宋体" w:hAnsiTheme="minorHAnsi" w:cs="宋体"/>
                <w:kern w:val="0"/>
                <w:sz w:val="18"/>
                <w:szCs w:val="18"/>
              </w:rPr>
            </w:pP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教师资格认定机构指定的区级以上医院</w:t>
            </w:r>
          </w:p>
          <w:p w:rsidR="006A169D" w:rsidRDefault="006A169D">
            <w:pPr>
              <w:autoSpaceDE w:val="0"/>
              <w:autoSpaceDN w:val="0"/>
              <w:adjustRightInd w:val="0"/>
              <w:jc w:val="left"/>
              <w:rPr>
                <w:rFonts w:ascii="宋体" w:hAnsiTheme="minorHAnsi" w:cs="宋体"/>
                <w:kern w:val="0"/>
                <w:sz w:val="18"/>
                <w:szCs w:val="18"/>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p w:rsidR="006A169D" w:rsidRDefault="006A169D">
            <w:pPr>
              <w:rPr>
                <w:rFonts w:ascii="Times New Roman" w:eastAsiaTheme="minorEastAsia" w:hAnsi="Times New Roman"/>
                <w:sz w:val="24"/>
              </w:rPr>
            </w:pPr>
          </w:p>
          <w:p w:rsidR="006A169D" w:rsidRDefault="00FA1C71">
            <w:pPr>
              <w:rPr>
                <w:rFonts w:ascii="Times New Roman" w:eastAsiaTheme="minorEastAsia" w:hAnsi="Times New Roman"/>
                <w:sz w:val="24"/>
              </w:rPr>
            </w:pPr>
            <w:r>
              <w:rPr>
                <w:rFonts w:ascii="Times New Roman" w:eastAsiaTheme="minorEastAsia" w:hAnsi="Times New Roman" w:hint="eastAsia"/>
                <w:sz w:val="24"/>
              </w:rPr>
              <w:t>38</w:t>
            </w:r>
          </w:p>
        </w:tc>
        <w:tc>
          <w:tcPr>
            <w:tcW w:w="1132"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可行性研究报告（代项目建议书）、初步设计及概算评审</w:t>
            </w:r>
          </w:p>
          <w:p w:rsidR="006A169D" w:rsidRDefault="006A169D">
            <w:pPr>
              <w:autoSpaceDE w:val="0"/>
              <w:autoSpaceDN w:val="0"/>
              <w:adjustRightInd w:val="0"/>
              <w:jc w:val="left"/>
              <w:rPr>
                <w:rFonts w:ascii="宋体" w:hAnsiTheme="minorHAnsi" w:cs="宋体"/>
                <w:kern w:val="0"/>
                <w:sz w:val="18"/>
                <w:szCs w:val="18"/>
              </w:rPr>
            </w:pPr>
          </w:p>
        </w:tc>
        <w:tc>
          <w:tcPr>
            <w:tcW w:w="145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政府投资项目审批</w:t>
            </w:r>
          </w:p>
        </w:tc>
        <w:tc>
          <w:tcPr>
            <w:tcW w:w="108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东西湖区</w:t>
            </w:r>
          </w:p>
          <w:p w:rsidR="006A169D" w:rsidRDefault="00FA1C71">
            <w:pPr>
              <w:autoSpaceDE w:val="0"/>
              <w:autoSpaceDN w:val="0"/>
              <w:adjustRightInd w:val="0"/>
              <w:jc w:val="left"/>
              <w:rPr>
                <w:rFonts w:ascii="宋体" w:hAnsiTheme="minorHAnsi" w:cs="宋体"/>
                <w:kern w:val="0"/>
                <w:sz w:val="18"/>
                <w:szCs w:val="18"/>
              </w:rPr>
            </w:pPr>
            <w:proofErr w:type="gramStart"/>
            <w:r>
              <w:rPr>
                <w:rFonts w:ascii="宋体" w:hAnsiTheme="minorHAnsi" w:cs="宋体" w:hint="eastAsia"/>
                <w:kern w:val="0"/>
                <w:sz w:val="18"/>
                <w:szCs w:val="18"/>
              </w:rPr>
              <w:t>发改局</w:t>
            </w:r>
            <w:proofErr w:type="gramEnd"/>
          </w:p>
        </w:tc>
        <w:tc>
          <w:tcPr>
            <w:tcW w:w="5640"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《国务院关于投资体制改革的决定》（国发〔</w:t>
            </w:r>
            <w:r>
              <w:rPr>
                <w:rFonts w:ascii="宋体" w:hAnsiTheme="minorHAnsi" w:cs="宋体"/>
                <w:kern w:val="0"/>
                <w:sz w:val="18"/>
                <w:szCs w:val="18"/>
              </w:rPr>
              <w:t>2004</w:t>
            </w:r>
            <w:r>
              <w:rPr>
                <w:rFonts w:ascii="宋体" w:hAnsiTheme="minorHAnsi" w:cs="宋体" w:hint="eastAsia"/>
                <w:kern w:val="0"/>
                <w:sz w:val="18"/>
                <w:szCs w:val="18"/>
              </w:rPr>
              <w:t>〕</w:t>
            </w:r>
            <w:r>
              <w:rPr>
                <w:rFonts w:ascii="宋体" w:hAnsiTheme="minorHAnsi" w:cs="宋体"/>
                <w:kern w:val="0"/>
                <w:sz w:val="18"/>
                <w:szCs w:val="18"/>
              </w:rPr>
              <w:t xml:space="preserve">20 </w:t>
            </w:r>
            <w:r>
              <w:rPr>
                <w:rFonts w:ascii="宋体" w:hAnsiTheme="minorHAnsi" w:cs="宋体" w:hint="eastAsia"/>
                <w:kern w:val="0"/>
                <w:sz w:val="18"/>
                <w:szCs w:val="18"/>
              </w:rPr>
              <w:t>号）；《政府投资条例》；</w:t>
            </w:r>
            <w:proofErr w:type="gramStart"/>
            <w:r>
              <w:rPr>
                <w:rFonts w:ascii="宋体" w:hAnsiTheme="minorHAnsi" w:cs="宋体" w:hint="eastAsia"/>
                <w:kern w:val="0"/>
                <w:sz w:val="18"/>
                <w:szCs w:val="18"/>
              </w:rPr>
              <w:t>《</w:t>
            </w:r>
            <w:proofErr w:type="gramEnd"/>
            <w:r>
              <w:rPr>
                <w:rFonts w:ascii="宋体" w:hAnsiTheme="minorHAnsi" w:cs="宋体" w:hint="eastAsia"/>
                <w:kern w:val="0"/>
                <w:sz w:val="18"/>
                <w:szCs w:val="18"/>
              </w:rPr>
              <w:t>工程</w:t>
            </w:r>
            <w:proofErr w:type="gramStart"/>
            <w:r>
              <w:rPr>
                <w:rFonts w:ascii="宋体" w:hAnsiTheme="minorHAnsi" w:cs="宋体" w:hint="eastAsia"/>
                <w:kern w:val="0"/>
                <w:sz w:val="18"/>
                <w:szCs w:val="18"/>
              </w:rPr>
              <w:t>咨</w:t>
            </w:r>
            <w:proofErr w:type="gramEnd"/>
            <w:r>
              <w:rPr>
                <w:rFonts w:ascii="宋体" w:hAnsiTheme="minorHAnsi" w:cs="宋体" w:hint="eastAsia"/>
                <w:kern w:val="0"/>
                <w:sz w:val="18"/>
                <w:szCs w:val="18"/>
              </w:rPr>
              <w:t xml:space="preserve"> </w:t>
            </w:r>
          </w:p>
          <w:p w:rsidR="006A169D" w:rsidRDefault="00FA1C71">
            <w:pPr>
              <w:autoSpaceDE w:val="0"/>
              <w:autoSpaceDN w:val="0"/>
              <w:adjustRightInd w:val="0"/>
              <w:jc w:val="left"/>
              <w:rPr>
                <w:rFonts w:ascii="宋体" w:hAnsiTheme="minorHAnsi" w:cs="宋体"/>
                <w:kern w:val="0"/>
                <w:sz w:val="18"/>
                <w:szCs w:val="18"/>
              </w:rPr>
            </w:pPr>
            <w:proofErr w:type="gramStart"/>
            <w:r>
              <w:rPr>
                <w:rFonts w:ascii="宋体" w:hAnsiTheme="minorHAnsi" w:cs="宋体" w:hint="eastAsia"/>
                <w:kern w:val="0"/>
                <w:sz w:val="18"/>
                <w:szCs w:val="18"/>
              </w:rPr>
              <w:t>询</w:t>
            </w:r>
            <w:proofErr w:type="gramEnd"/>
            <w:r>
              <w:rPr>
                <w:rFonts w:ascii="宋体" w:hAnsiTheme="minorHAnsi" w:cs="宋体" w:hint="eastAsia"/>
                <w:kern w:val="0"/>
                <w:sz w:val="18"/>
                <w:szCs w:val="18"/>
              </w:rPr>
              <w:t>行业管理办法</w:t>
            </w:r>
            <w:proofErr w:type="gramStart"/>
            <w:r>
              <w:rPr>
                <w:rFonts w:ascii="宋体" w:hAnsiTheme="minorHAnsi" w:cs="宋体" w:hint="eastAsia"/>
                <w:kern w:val="0"/>
                <w:sz w:val="18"/>
                <w:szCs w:val="18"/>
              </w:rPr>
              <w:t>》</w:t>
            </w:r>
            <w:proofErr w:type="gramEnd"/>
            <w:r>
              <w:rPr>
                <w:rFonts w:ascii="宋体" w:hAnsiTheme="minorHAnsi" w:cs="宋体" w:hint="eastAsia"/>
                <w:kern w:val="0"/>
                <w:sz w:val="18"/>
                <w:szCs w:val="18"/>
              </w:rPr>
              <w:t>；《工程咨询单位资信评价标准》；《建筑工程勘察设计资质管理规定》；</w:t>
            </w:r>
            <w:r>
              <w:rPr>
                <w:rFonts w:ascii="宋体" w:hAnsiTheme="minorHAnsi" w:cs="宋体" w:hint="eastAsia"/>
                <w:kern w:val="0"/>
                <w:sz w:val="18"/>
                <w:szCs w:val="18"/>
              </w:rPr>
              <w:t xml:space="preserve"> </w:t>
            </w:r>
          </w:p>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《武汉市政府投资项目管理办法》。</w:t>
            </w:r>
          </w:p>
          <w:p w:rsidR="006A169D" w:rsidRDefault="006A169D">
            <w:pPr>
              <w:autoSpaceDE w:val="0"/>
              <w:autoSpaceDN w:val="0"/>
              <w:adjustRightInd w:val="0"/>
              <w:jc w:val="left"/>
              <w:rPr>
                <w:rFonts w:ascii="宋体" w:hAnsiTheme="minorHAnsi" w:cs="宋体"/>
                <w:kern w:val="0"/>
                <w:sz w:val="18"/>
                <w:szCs w:val="18"/>
              </w:rPr>
            </w:pPr>
          </w:p>
        </w:tc>
        <w:tc>
          <w:tcPr>
            <w:tcW w:w="1605" w:type="dxa"/>
            <w:vAlign w:val="center"/>
          </w:tcPr>
          <w:p w:rsidR="006A169D" w:rsidRDefault="00FA1C71">
            <w:pPr>
              <w:autoSpaceDE w:val="0"/>
              <w:autoSpaceDN w:val="0"/>
              <w:adjustRightInd w:val="0"/>
              <w:jc w:val="left"/>
              <w:rPr>
                <w:rFonts w:ascii="宋体" w:hAnsiTheme="minorHAnsi" w:cs="宋体"/>
                <w:kern w:val="0"/>
                <w:sz w:val="18"/>
                <w:szCs w:val="18"/>
              </w:rPr>
            </w:pPr>
            <w:r>
              <w:rPr>
                <w:rFonts w:ascii="宋体" w:hAnsiTheme="minorHAnsi" w:cs="宋体" w:hint="eastAsia"/>
                <w:kern w:val="0"/>
                <w:sz w:val="18"/>
                <w:szCs w:val="18"/>
              </w:rPr>
              <w:t>可行性研究报告（代项目建议书）、初步设计及概算应当委托具有相应资质的工程咨询机构评审</w:t>
            </w: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r w:rsidR="006A169D">
        <w:tc>
          <w:tcPr>
            <w:tcW w:w="0" w:type="auto"/>
          </w:tcPr>
          <w:p w:rsidR="006A169D" w:rsidRDefault="006A169D">
            <w:pPr>
              <w:rPr>
                <w:rFonts w:ascii="Times New Roman" w:eastAsiaTheme="minorEastAsia" w:hAnsi="Times New Roman"/>
                <w:sz w:val="24"/>
              </w:rPr>
            </w:pPr>
          </w:p>
        </w:tc>
        <w:tc>
          <w:tcPr>
            <w:tcW w:w="1132" w:type="dxa"/>
          </w:tcPr>
          <w:p w:rsidR="006A169D" w:rsidRDefault="006A169D">
            <w:pPr>
              <w:rPr>
                <w:szCs w:val="21"/>
              </w:rPr>
            </w:pPr>
          </w:p>
        </w:tc>
        <w:tc>
          <w:tcPr>
            <w:tcW w:w="1455" w:type="dxa"/>
          </w:tcPr>
          <w:p w:rsidR="006A169D" w:rsidRDefault="006A169D">
            <w:pPr>
              <w:rPr>
                <w:szCs w:val="21"/>
              </w:rPr>
            </w:pPr>
          </w:p>
        </w:tc>
        <w:tc>
          <w:tcPr>
            <w:tcW w:w="1080" w:type="dxa"/>
          </w:tcPr>
          <w:p w:rsidR="006A169D" w:rsidRDefault="006A169D">
            <w:pPr>
              <w:rPr>
                <w:szCs w:val="21"/>
              </w:rPr>
            </w:pPr>
          </w:p>
        </w:tc>
        <w:tc>
          <w:tcPr>
            <w:tcW w:w="5640" w:type="dxa"/>
          </w:tcPr>
          <w:p w:rsidR="006A169D" w:rsidRDefault="006A169D">
            <w:pPr>
              <w:rPr>
                <w:szCs w:val="21"/>
              </w:rPr>
            </w:pPr>
          </w:p>
        </w:tc>
        <w:tc>
          <w:tcPr>
            <w:tcW w:w="1605" w:type="dxa"/>
          </w:tcPr>
          <w:p w:rsidR="006A169D" w:rsidRDefault="006A169D">
            <w:pPr>
              <w:rPr>
                <w:szCs w:val="21"/>
              </w:rPr>
            </w:pPr>
          </w:p>
        </w:tc>
        <w:tc>
          <w:tcPr>
            <w:tcW w:w="2249" w:type="dxa"/>
          </w:tcPr>
          <w:p w:rsidR="006A169D" w:rsidRDefault="006A169D">
            <w:pPr>
              <w:rPr>
                <w:sz w:val="32"/>
                <w:szCs w:val="32"/>
              </w:rPr>
            </w:pPr>
          </w:p>
        </w:tc>
      </w:tr>
    </w:tbl>
    <w:p w:rsidR="006A169D" w:rsidRDefault="006A169D"/>
    <w:sectPr w:rsidR="006A169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U1NDU1YWYyODQ5N2ZhZDhhYTlmODI0MjE5YTUifQ=="/>
  </w:docVars>
  <w:rsids>
    <w:rsidRoot w:val="2DE64964"/>
    <w:rsid w:val="006A169D"/>
    <w:rsid w:val="00FA1C71"/>
    <w:rsid w:val="0B7849E6"/>
    <w:rsid w:val="11B147AE"/>
    <w:rsid w:val="1626576B"/>
    <w:rsid w:val="197822EC"/>
    <w:rsid w:val="1DEA0A3F"/>
    <w:rsid w:val="2087141A"/>
    <w:rsid w:val="2DA2192D"/>
    <w:rsid w:val="2DE64964"/>
    <w:rsid w:val="403A57EB"/>
    <w:rsid w:val="42B63B0E"/>
    <w:rsid w:val="5CD61B7C"/>
    <w:rsid w:val="5EE055E8"/>
    <w:rsid w:val="60D22A70"/>
    <w:rsid w:val="645E5BA1"/>
    <w:rsid w:val="66B96187"/>
    <w:rsid w:val="75C612F4"/>
    <w:rsid w:val="7B956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1630</Words>
  <Characters>9295</Characters>
  <Application>Microsoft Office Word</Application>
  <DocSecurity>0</DocSecurity>
  <Lines>77</Lines>
  <Paragraphs>21</Paragraphs>
  <ScaleCrop>false</ScaleCrop>
  <Company>Lenovo</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乌龙玛奇朵波霸去冰五分甜</dc:creator>
  <cp:lastModifiedBy>admin</cp:lastModifiedBy>
  <cp:revision>2</cp:revision>
  <cp:lastPrinted>2023-11-03T10:16:00Z</cp:lastPrinted>
  <dcterms:created xsi:type="dcterms:W3CDTF">2023-11-02T02:04:00Z</dcterms:created>
  <dcterms:modified xsi:type="dcterms:W3CDTF">2025-04-29T12:45:00Z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D3AFBED119D54FBA92F09D2D6C6CF4F2_11</vt:lpwstr>
  </property>
</Properties>
</file>