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2" w:lineRule="atLeast"/>
        <w:jc w:val="left"/>
        <w:rPr>
          <w:rFonts w:hint="eastAsia" w:ascii="宋体" w:hAnsi="宋体" w:eastAsia="宋体" w:cs="宋体"/>
          <w:color w:val="000000"/>
          <w:kern w:val="0"/>
          <w:sz w:val="28"/>
          <w:szCs w:val="28"/>
        </w:rPr>
      </w:pPr>
      <w:r>
        <w:rPr>
          <w:rFonts w:hint="eastAsia" w:ascii="黑体" w:hAnsi="黑体" w:eastAsia="黑体" w:cs="宋体"/>
          <w:color w:val="000000"/>
          <w:kern w:val="0"/>
          <w:sz w:val="28"/>
          <w:szCs w:val="28"/>
        </w:rPr>
        <w:t>附</w:t>
      </w:r>
      <w:r>
        <w:rPr>
          <w:rFonts w:hint="eastAsia" w:ascii="黑体" w:hAnsi="黑体" w:eastAsia="黑体" w:cs="宋体"/>
          <w:color w:val="000000"/>
          <w:kern w:val="0"/>
          <w:sz w:val="28"/>
          <w:szCs w:val="28"/>
          <w:lang w:val="en-US" w:eastAsia="zh-CN"/>
        </w:rPr>
        <w:t>件1</w:t>
      </w:r>
      <w:r>
        <w:rPr>
          <w:rFonts w:hint="eastAsia" w:ascii="黑体" w:hAnsi="黑体" w:eastAsia="黑体" w:cs="宋体"/>
          <w:color w:val="000000"/>
          <w:kern w:val="0"/>
          <w:sz w:val="28"/>
          <w:szCs w:val="28"/>
        </w:rPr>
        <w:t>：</w:t>
      </w:r>
    </w:p>
    <w:p>
      <w:pPr>
        <w:widowControl/>
        <w:spacing w:line="432" w:lineRule="atLeast"/>
        <w:jc w:val="center"/>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val="en-US" w:eastAsia="zh-CN"/>
        </w:rPr>
        <w:t>2021</w:t>
      </w:r>
      <w:r>
        <w:rPr>
          <w:rFonts w:hint="eastAsia" w:ascii="方正小标宋简体" w:hAnsi="方正小标宋简体" w:eastAsia="方正小标宋简体" w:cs="方正小标宋简体"/>
          <w:color w:val="000000"/>
          <w:kern w:val="0"/>
          <w:sz w:val="40"/>
          <w:szCs w:val="40"/>
        </w:rPr>
        <w:t>年度</w:t>
      </w:r>
      <w:r>
        <w:rPr>
          <w:rFonts w:hint="eastAsia" w:ascii="方正小标宋简体" w:hAnsi="方正小标宋简体" w:eastAsia="方正小标宋简体" w:cs="方正小标宋简体"/>
          <w:color w:val="000000"/>
          <w:kern w:val="0"/>
          <w:sz w:val="40"/>
          <w:szCs w:val="40"/>
          <w:lang w:eastAsia="zh-CN"/>
        </w:rPr>
        <w:t>基层检验站点建设</w:t>
      </w:r>
      <w:r>
        <w:rPr>
          <w:rFonts w:hint="eastAsia" w:ascii="方正小标宋简体" w:hAnsi="方正小标宋简体" w:eastAsia="方正小标宋简体" w:cs="方正小标宋简体"/>
          <w:color w:val="000000"/>
          <w:kern w:val="0"/>
          <w:sz w:val="40"/>
          <w:szCs w:val="40"/>
        </w:rPr>
        <w:t>项目自评表</w:t>
      </w:r>
    </w:p>
    <w:p>
      <w:pPr>
        <w:widowControl/>
        <w:spacing w:line="432" w:lineRule="atLeast"/>
        <w:jc w:val="left"/>
        <w:rPr>
          <w:rFonts w:hint="eastAsia" w:ascii="宋体" w:hAnsi="宋体" w:eastAsia="宋体" w:cs="宋体"/>
          <w:color w:val="000000"/>
          <w:kern w:val="0"/>
          <w:sz w:val="24"/>
          <w:szCs w:val="24"/>
        </w:rPr>
      </w:pPr>
      <w:r>
        <w:rPr>
          <w:rFonts w:hint="eastAsia" w:ascii="楷体_GB2312" w:hAnsi="宋体" w:eastAsia="楷体_GB2312" w:cs="宋体"/>
          <w:color w:val="000000"/>
          <w:kern w:val="0"/>
          <w:sz w:val="24"/>
          <w:szCs w:val="24"/>
        </w:rPr>
        <w:t>单位名称：</w:t>
      </w:r>
      <w:r>
        <w:rPr>
          <w:rFonts w:hint="eastAsia" w:ascii="楷体_GB2312" w:hAnsi="宋体" w:eastAsia="楷体_GB2312" w:cs="宋体"/>
          <w:color w:val="000000"/>
          <w:kern w:val="0"/>
          <w:sz w:val="24"/>
          <w:szCs w:val="24"/>
          <w:lang w:val="en-US" w:eastAsia="zh-CN"/>
        </w:rPr>
        <w:t xml:space="preserve"> 区公共检验检测中心                </w:t>
      </w:r>
      <w:r>
        <w:rPr>
          <w:rFonts w:hint="eastAsia" w:ascii="楷体_GB2312" w:hAnsi="宋体" w:eastAsia="楷体_GB2312" w:cs="宋体"/>
          <w:color w:val="000000"/>
          <w:kern w:val="0"/>
          <w:sz w:val="24"/>
          <w:szCs w:val="24"/>
        </w:rPr>
        <w:t>填报日期：</w:t>
      </w:r>
      <w:r>
        <w:rPr>
          <w:rFonts w:hint="eastAsia" w:ascii="楷体_GB2312" w:hAnsi="宋体" w:eastAsia="楷体_GB2312" w:cs="宋体"/>
          <w:color w:val="000000"/>
          <w:kern w:val="0"/>
          <w:sz w:val="24"/>
          <w:szCs w:val="24"/>
          <w:lang w:val="en-US" w:eastAsia="zh-CN"/>
        </w:rPr>
        <w:t>2022.3.30</w:t>
      </w:r>
    </w:p>
    <w:tbl>
      <w:tblPr>
        <w:tblStyle w:val="3"/>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76"/>
        <w:gridCol w:w="1423"/>
        <w:gridCol w:w="915"/>
        <w:gridCol w:w="650"/>
        <w:gridCol w:w="394"/>
        <w:gridCol w:w="1466"/>
        <w:gridCol w:w="660"/>
        <w:gridCol w:w="659"/>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gridSpan w:val="2"/>
            <w:noWrap w:val="0"/>
            <w:vAlign w:val="center"/>
          </w:tcPr>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项目名称</w:t>
            </w:r>
          </w:p>
        </w:tc>
        <w:tc>
          <w:tcPr>
            <w:tcW w:w="7044" w:type="dxa"/>
            <w:gridSpan w:val="8"/>
            <w:noWrap w:val="0"/>
            <w:vAlign w:val="center"/>
          </w:tcPr>
          <w:p>
            <w:pPr>
              <w:widowControl/>
              <w:snapToGrid w:val="0"/>
              <w:jc w:val="center"/>
              <w:rPr>
                <w:rFonts w:ascii="宋体" w:hAnsi="宋体" w:eastAsia="宋体" w:cs="Times New Roman"/>
                <w:kern w:val="0"/>
                <w:sz w:val="21"/>
                <w:szCs w:val="21"/>
              </w:rPr>
            </w:pPr>
            <w:r>
              <w:rPr>
                <w:rFonts w:hint="eastAsia" w:ascii="宋体" w:hAnsi="宋体" w:eastAsia="宋体" w:cs="Times New Roman"/>
                <w:kern w:val="0"/>
                <w:sz w:val="21"/>
                <w:szCs w:val="21"/>
              </w:rPr>
              <w:t>基层检验站点建设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gridSpan w:val="2"/>
            <w:noWrap w:val="0"/>
            <w:vAlign w:val="center"/>
          </w:tcPr>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主管部门</w:t>
            </w:r>
          </w:p>
        </w:tc>
        <w:tc>
          <w:tcPr>
            <w:tcW w:w="2988" w:type="dxa"/>
            <w:gridSpan w:val="3"/>
            <w:noWrap w:val="0"/>
            <w:vAlign w:val="center"/>
          </w:tcPr>
          <w:p>
            <w:pPr>
              <w:widowControl/>
              <w:snapToGrid w:val="0"/>
              <w:jc w:val="left"/>
              <w:rPr>
                <w:rFonts w:ascii="宋体" w:hAnsi="宋体" w:eastAsia="宋体" w:cs="Times New Roman"/>
                <w:kern w:val="0"/>
                <w:sz w:val="21"/>
                <w:szCs w:val="21"/>
              </w:rPr>
            </w:pPr>
            <w:r>
              <w:rPr>
                <w:rFonts w:hint="eastAsia" w:ascii="宋体" w:hAnsi="宋体" w:eastAsia="宋体" w:cs="Times New Roman"/>
                <w:kern w:val="0"/>
                <w:sz w:val="21"/>
                <w:szCs w:val="21"/>
              </w:rPr>
              <w:t>区公共检验检测中心</w:t>
            </w:r>
          </w:p>
        </w:tc>
        <w:tc>
          <w:tcPr>
            <w:tcW w:w="2520" w:type="dxa"/>
            <w:gridSpan w:val="3"/>
            <w:noWrap w:val="0"/>
            <w:vAlign w:val="center"/>
          </w:tcPr>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项目实施单位</w:t>
            </w:r>
          </w:p>
        </w:tc>
        <w:tc>
          <w:tcPr>
            <w:tcW w:w="1536" w:type="dxa"/>
            <w:gridSpan w:val="2"/>
            <w:noWrap w:val="0"/>
            <w:vAlign w:val="center"/>
          </w:tcPr>
          <w:p>
            <w:pPr>
              <w:widowControl/>
              <w:snapToGrid w:val="0"/>
              <w:jc w:val="center"/>
              <w:rPr>
                <w:rFonts w:ascii="宋体" w:hAnsi="宋体" w:eastAsia="宋体" w:cs="Times New Roman"/>
                <w:kern w:val="0"/>
                <w:sz w:val="21"/>
                <w:szCs w:val="21"/>
              </w:rPr>
            </w:pPr>
            <w:r>
              <w:rPr>
                <w:rFonts w:hint="eastAsia" w:ascii="宋体" w:hAnsi="宋体" w:cs="仿宋_GB2312"/>
                <w:kern w:val="0"/>
                <w:sz w:val="21"/>
                <w:szCs w:val="21"/>
                <w:lang w:eastAsia="zh-CN"/>
              </w:rPr>
              <w:t>检验检测一科</w:t>
            </w:r>
            <w:r>
              <w:rPr>
                <w:rFonts w:hint="eastAsia" w:ascii="宋体" w:hAnsi="宋体" w:eastAsia="宋体" w:cs="仿宋_GB2312"/>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gridSpan w:val="2"/>
            <w:noWrap w:val="0"/>
            <w:vAlign w:val="center"/>
          </w:tcPr>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项目类别</w:t>
            </w:r>
          </w:p>
        </w:tc>
        <w:tc>
          <w:tcPr>
            <w:tcW w:w="7044" w:type="dxa"/>
            <w:gridSpan w:val="8"/>
            <w:noWrap w:val="0"/>
            <w:vAlign w:val="center"/>
          </w:tcPr>
          <w:p>
            <w:pPr>
              <w:widowControl/>
              <w:snapToGrid w:val="0"/>
              <w:jc w:val="left"/>
              <w:rPr>
                <w:rFonts w:ascii="宋体" w:hAnsi="宋体" w:eastAsia="宋体" w:cs="Times New Roman"/>
                <w:kern w:val="0"/>
                <w:sz w:val="21"/>
                <w:szCs w:val="21"/>
              </w:rPr>
            </w:pPr>
            <w:r>
              <w:rPr>
                <w:rFonts w:ascii="宋体" w:hAnsi="宋体" w:eastAsia="宋体" w:cs="仿宋_GB2312"/>
                <w:kern w:val="0"/>
                <w:sz w:val="21"/>
                <w:szCs w:val="21"/>
              </w:rPr>
              <w:t>1</w:t>
            </w:r>
            <w:r>
              <w:rPr>
                <w:rFonts w:hint="eastAsia" w:ascii="宋体" w:hAnsi="宋体" w:eastAsia="宋体" w:cs="仿宋_GB2312"/>
                <w:kern w:val="0"/>
                <w:sz w:val="21"/>
                <w:szCs w:val="21"/>
              </w:rPr>
              <w:t>、部门预算项目</w:t>
            </w:r>
            <w:r>
              <w:rPr>
                <w:rFonts w:ascii="宋体" w:hAnsi="宋体" w:eastAsia="宋体" w:cs="仿宋_GB2312"/>
                <w:kern w:val="0"/>
                <w:sz w:val="21"/>
                <w:szCs w:val="21"/>
              </w:rPr>
              <w:t xml:space="preserve">   </w:t>
            </w:r>
            <w:r>
              <w:rPr>
                <w:rFonts w:hint="eastAsia" w:ascii="宋体" w:hAnsi="宋体" w:eastAsia="宋体" w:cs="仿宋_GB2312"/>
                <w:kern w:val="0"/>
                <w:sz w:val="21"/>
                <w:szCs w:val="21"/>
              </w:rPr>
              <w:sym w:font="Wingdings 2" w:char="0052"/>
            </w:r>
            <w:r>
              <w:rPr>
                <w:rFonts w:ascii="宋体" w:hAnsi="宋体" w:eastAsia="宋体" w:cs="仿宋_GB2312"/>
                <w:kern w:val="0"/>
                <w:sz w:val="21"/>
                <w:szCs w:val="21"/>
              </w:rPr>
              <w:t xml:space="preserve">   2</w:t>
            </w:r>
            <w:r>
              <w:rPr>
                <w:rFonts w:hint="eastAsia" w:ascii="宋体" w:hAnsi="宋体" w:eastAsia="宋体" w:cs="仿宋_GB2312"/>
                <w:kern w:val="0"/>
                <w:sz w:val="21"/>
                <w:szCs w:val="21"/>
              </w:rPr>
              <w:t>、</w:t>
            </w:r>
            <w:r>
              <w:rPr>
                <w:rFonts w:hint="eastAsia" w:ascii="宋体" w:hAnsi="宋体" w:eastAsia="宋体" w:cs="仿宋_GB2312"/>
                <w:kern w:val="0"/>
                <w:sz w:val="21"/>
                <w:szCs w:val="21"/>
                <w:lang w:val="en-US" w:eastAsia="zh-CN"/>
              </w:rPr>
              <w:t>区</w:t>
            </w:r>
            <w:r>
              <w:rPr>
                <w:rFonts w:hint="eastAsia" w:ascii="宋体" w:hAnsi="宋体" w:eastAsia="宋体" w:cs="仿宋_GB2312"/>
                <w:kern w:val="0"/>
                <w:sz w:val="21"/>
                <w:szCs w:val="21"/>
              </w:rPr>
              <w:t>直专项</w:t>
            </w:r>
            <w:r>
              <w:rPr>
                <w:rFonts w:ascii="宋体" w:hAnsi="宋体" w:eastAsia="宋体" w:cs="仿宋_GB2312"/>
                <w:kern w:val="0"/>
                <w:sz w:val="21"/>
                <w:szCs w:val="21"/>
              </w:rPr>
              <w:t xml:space="preserve">   </w:t>
            </w:r>
            <w:r>
              <w:rPr>
                <w:rFonts w:hint="eastAsia" w:ascii="宋体" w:hAnsi="宋体" w:eastAsia="宋体" w:cs="仿宋_GB2312"/>
                <w:kern w:val="0"/>
                <w:sz w:val="21"/>
                <w:szCs w:val="21"/>
              </w:rPr>
              <w:t>□</w:t>
            </w:r>
            <w:r>
              <w:rPr>
                <w:rFonts w:ascii="宋体" w:hAnsi="宋体" w:eastAsia="宋体" w:cs="仿宋_GB2312"/>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gridSpan w:val="2"/>
            <w:noWrap w:val="0"/>
            <w:vAlign w:val="center"/>
          </w:tcPr>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项目属性</w:t>
            </w:r>
          </w:p>
        </w:tc>
        <w:tc>
          <w:tcPr>
            <w:tcW w:w="7044" w:type="dxa"/>
            <w:gridSpan w:val="8"/>
            <w:noWrap w:val="0"/>
            <w:vAlign w:val="center"/>
          </w:tcPr>
          <w:p>
            <w:pPr>
              <w:widowControl/>
              <w:snapToGrid w:val="0"/>
              <w:jc w:val="left"/>
              <w:rPr>
                <w:rFonts w:ascii="宋体" w:hAnsi="宋体" w:eastAsia="宋体" w:cs="仿宋_GB2312"/>
                <w:kern w:val="0"/>
                <w:sz w:val="21"/>
                <w:szCs w:val="21"/>
              </w:rPr>
            </w:pPr>
            <w:r>
              <w:rPr>
                <w:rFonts w:ascii="宋体" w:hAnsi="宋体" w:eastAsia="宋体" w:cs="仿宋_GB2312"/>
                <w:kern w:val="0"/>
                <w:sz w:val="21"/>
                <w:szCs w:val="21"/>
              </w:rPr>
              <w:t>1</w:t>
            </w:r>
            <w:r>
              <w:rPr>
                <w:rFonts w:hint="eastAsia" w:ascii="宋体" w:hAnsi="宋体" w:eastAsia="宋体" w:cs="仿宋_GB2312"/>
                <w:kern w:val="0"/>
                <w:sz w:val="21"/>
                <w:szCs w:val="21"/>
              </w:rPr>
              <w:t>、持续性项目</w:t>
            </w:r>
            <w:r>
              <w:rPr>
                <w:rFonts w:ascii="宋体" w:hAnsi="宋体" w:eastAsia="宋体" w:cs="仿宋_GB2312"/>
                <w:kern w:val="0"/>
                <w:sz w:val="21"/>
                <w:szCs w:val="21"/>
              </w:rPr>
              <w:t xml:space="preserve">     </w:t>
            </w:r>
            <w:r>
              <w:rPr>
                <w:rFonts w:hint="eastAsia" w:ascii="宋体" w:hAnsi="宋体" w:eastAsia="宋体" w:cs="仿宋_GB2312"/>
                <w:kern w:val="0"/>
                <w:sz w:val="21"/>
                <w:szCs w:val="21"/>
              </w:rPr>
              <w:sym w:font="Wingdings 2" w:char="0052"/>
            </w:r>
            <w:r>
              <w:rPr>
                <w:rFonts w:ascii="宋体" w:hAnsi="宋体" w:eastAsia="宋体" w:cs="仿宋_GB2312"/>
                <w:kern w:val="0"/>
                <w:sz w:val="21"/>
                <w:szCs w:val="21"/>
              </w:rPr>
              <w:t xml:space="preserve">   2</w:t>
            </w:r>
            <w:r>
              <w:rPr>
                <w:rFonts w:hint="eastAsia" w:ascii="宋体" w:hAnsi="宋体" w:eastAsia="宋体" w:cs="仿宋_GB2312"/>
                <w:kern w:val="0"/>
                <w:sz w:val="21"/>
                <w:szCs w:val="21"/>
              </w:rPr>
              <w:t>、新增性项目</w:t>
            </w:r>
            <w:r>
              <w:rPr>
                <w:rFonts w:ascii="宋体" w:hAnsi="宋体" w:eastAsia="宋体" w:cs="仿宋_GB2312"/>
                <w:kern w:val="0"/>
                <w:sz w:val="21"/>
                <w:szCs w:val="21"/>
              </w:rPr>
              <w:t xml:space="preserve"> </w:t>
            </w:r>
            <w:r>
              <w:rPr>
                <w:rFonts w:hint="eastAsia" w:ascii="宋体" w:hAnsi="宋体" w:eastAsia="宋体" w:cs="仿宋_GB2312"/>
                <w:kern w:val="0"/>
                <w:sz w:val="21"/>
                <w:szCs w:val="21"/>
              </w:rPr>
              <w:t>□</w:t>
            </w:r>
            <w:r>
              <w:rPr>
                <w:rFonts w:ascii="宋体" w:hAnsi="宋体" w:eastAsia="宋体" w:cs="仿宋_GB2312"/>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gridSpan w:val="2"/>
            <w:noWrap w:val="0"/>
            <w:vAlign w:val="center"/>
          </w:tcPr>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项目类型</w:t>
            </w:r>
          </w:p>
        </w:tc>
        <w:tc>
          <w:tcPr>
            <w:tcW w:w="7044" w:type="dxa"/>
            <w:gridSpan w:val="8"/>
            <w:noWrap w:val="0"/>
            <w:vAlign w:val="center"/>
          </w:tcPr>
          <w:p>
            <w:pPr>
              <w:widowControl/>
              <w:snapToGrid w:val="0"/>
              <w:jc w:val="left"/>
              <w:rPr>
                <w:rFonts w:ascii="宋体" w:hAnsi="宋体" w:eastAsia="宋体" w:cs="Times New Roman"/>
                <w:kern w:val="0"/>
                <w:sz w:val="21"/>
                <w:szCs w:val="21"/>
              </w:rPr>
            </w:pPr>
            <w:r>
              <w:rPr>
                <w:rFonts w:ascii="宋体" w:hAnsi="宋体" w:eastAsia="宋体" w:cs="仿宋_GB2312"/>
                <w:kern w:val="0"/>
                <w:sz w:val="21"/>
                <w:szCs w:val="21"/>
              </w:rPr>
              <w:t>1</w:t>
            </w:r>
            <w:r>
              <w:rPr>
                <w:rFonts w:hint="eastAsia" w:ascii="宋体" w:hAnsi="宋体" w:eastAsia="宋体" w:cs="仿宋_GB2312"/>
                <w:kern w:val="0"/>
                <w:sz w:val="21"/>
                <w:szCs w:val="21"/>
              </w:rPr>
              <w:t>、常年性项目</w:t>
            </w:r>
            <w:r>
              <w:rPr>
                <w:rFonts w:ascii="宋体" w:hAnsi="宋体" w:eastAsia="宋体" w:cs="仿宋_GB2312"/>
                <w:kern w:val="0"/>
                <w:sz w:val="21"/>
                <w:szCs w:val="21"/>
              </w:rPr>
              <w:t xml:space="preserve">     </w:t>
            </w:r>
            <w:r>
              <w:rPr>
                <w:rFonts w:hint="eastAsia" w:ascii="宋体" w:hAnsi="宋体" w:eastAsia="宋体" w:cs="仿宋_GB2312"/>
                <w:kern w:val="0"/>
                <w:sz w:val="21"/>
                <w:szCs w:val="21"/>
              </w:rPr>
              <w:sym w:font="Wingdings 2" w:char="0052"/>
            </w:r>
            <w:r>
              <w:rPr>
                <w:rFonts w:ascii="宋体" w:hAnsi="宋体" w:eastAsia="宋体" w:cs="仿宋_GB2312"/>
                <w:kern w:val="0"/>
                <w:sz w:val="21"/>
                <w:szCs w:val="21"/>
              </w:rPr>
              <w:t xml:space="preserve">   2</w:t>
            </w:r>
            <w:r>
              <w:rPr>
                <w:rFonts w:hint="eastAsia" w:ascii="宋体" w:hAnsi="宋体" w:eastAsia="宋体" w:cs="仿宋_GB2312"/>
                <w:kern w:val="0"/>
                <w:sz w:val="21"/>
                <w:szCs w:val="21"/>
              </w:rPr>
              <w:t>、延续性项目</w:t>
            </w:r>
            <w:r>
              <w:rPr>
                <w:rFonts w:ascii="宋体" w:hAnsi="宋体" w:eastAsia="宋体" w:cs="仿宋_GB2312"/>
                <w:kern w:val="0"/>
                <w:sz w:val="21"/>
                <w:szCs w:val="21"/>
              </w:rPr>
              <w:t xml:space="preserve"> </w:t>
            </w:r>
            <w:r>
              <w:rPr>
                <w:rFonts w:hint="eastAsia" w:ascii="宋体" w:hAnsi="宋体" w:eastAsia="宋体" w:cs="仿宋_GB2312"/>
                <w:kern w:val="0"/>
                <w:sz w:val="21"/>
                <w:szCs w:val="21"/>
              </w:rPr>
              <w:t>□</w:t>
            </w:r>
            <w:r>
              <w:rPr>
                <w:rFonts w:ascii="宋体" w:hAnsi="宋体" w:eastAsia="宋体" w:cs="仿宋_GB2312"/>
                <w:kern w:val="0"/>
                <w:sz w:val="21"/>
                <w:szCs w:val="21"/>
              </w:rPr>
              <w:t xml:space="preserve">      3</w:t>
            </w:r>
            <w:r>
              <w:rPr>
                <w:rFonts w:hint="eastAsia" w:ascii="宋体" w:hAnsi="宋体" w:eastAsia="宋体" w:cs="仿宋_GB2312"/>
                <w:kern w:val="0"/>
                <w:sz w:val="21"/>
                <w:szCs w:val="21"/>
              </w:rPr>
              <w:t>、一次性项目</w:t>
            </w:r>
            <w:r>
              <w:rPr>
                <w:rFonts w:ascii="宋体" w:hAnsi="宋体" w:eastAsia="宋体" w:cs="仿宋_GB2312"/>
                <w:kern w:val="0"/>
                <w:sz w:val="21"/>
                <w:szCs w:val="21"/>
              </w:rPr>
              <w:t xml:space="preserve"> </w:t>
            </w:r>
            <w:r>
              <w:rPr>
                <w:rFonts w:hint="eastAsia" w:ascii="宋体" w:hAnsi="宋体" w:eastAsia="宋体"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904" w:type="dxa"/>
            <w:gridSpan w:val="2"/>
            <w:vMerge w:val="restart"/>
            <w:noWrap w:val="0"/>
            <w:vAlign w:val="center"/>
          </w:tcPr>
          <w:p>
            <w:pPr>
              <w:widowControl/>
              <w:snapToGrid w:val="0"/>
              <w:jc w:val="center"/>
              <w:rPr>
                <w:rFonts w:hint="eastAsia" w:ascii="宋体" w:hAnsi="宋体" w:eastAsia="宋体" w:cs="仿宋_GB2312"/>
                <w:kern w:val="0"/>
                <w:sz w:val="21"/>
                <w:szCs w:val="21"/>
              </w:rPr>
            </w:pPr>
            <w:r>
              <w:rPr>
                <w:rFonts w:hint="eastAsia" w:ascii="宋体" w:hAnsi="宋体" w:eastAsia="宋体" w:cs="仿宋_GB2312"/>
                <w:kern w:val="0"/>
                <w:sz w:val="21"/>
                <w:szCs w:val="21"/>
              </w:rPr>
              <w:t>预算执行</w:t>
            </w:r>
          </w:p>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情况（万元）</w:t>
            </w:r>
          </w:p>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w:t>
            </w:r>
            <w:r>
              <w:rPr>
                <w:rFonts w:ascii="宋体" w:hAnsi="宋体" w:eastAsia="宋体" w:cs="仿宋_GB2312"/>
                <w:kern w:val="0"/>
                <w:sz w:val="21"/>
                <w:szCs w:val="21"/>
              </w:rPr>
              <w:t>20</w:t>
            </w:r>
            <w:r>
              <w:rPr>
                <w:rFonts w:hint="eastAsia" w:ascii="宋体" w:hAnsi="宋体" w:eastAsia="宋体" w:cs="仿宋_GB2312"/>
                <w:kern w:val="0"/>
                <w:sz w:val="21"/>
                <w:szCs w:val="21"/>
              </w:rPr>
              <w:t>分）</w:t>
            </w:r>
          </w:p>
        </w:tc>
        <w:tc>
          <w:tcPr>
            <w:tcW w:w="1423" w:type="dxa"/>
            <w:noWrap w:val="0"/>
            <w:vAlign w:val="center"/>
          </w:tcPr>
          <w:p>
            <w:pPr>
              <w:widowControl/>
              <w:snapToGrid w:val="0"/>
              <w:jc w:val="center"/>
              <w:rPr>
                <w:rFonts w:ascii="宋体" w:hAnsi="宋体" w:eastAsia="宋体" w:cs="Times New Roman"/>
                <w:kern w:val="0"/>
                <w:sz w:val="21"/>
                <w:szCs w:val="21"/>
              </w:rPr>
            </w:pPr>
          </w:p>
        </w:tc>
        <w:tc>
          <w:tcPr>
            <w:tcW w:w="915" w:type="dxa"/>
            <w:noWrap w:val="0"/>
            <w:vAlign w:val="center"/>
          </w:tcPr>
          <w:p>
            <w:pPr>
              <w:widowControl/>
              <w:snapToGrid w:val="0"/>
              <w:jc w:val="center"/>
              <w:rPr>
                <w:rFonts w:ascii="宋体" w:hAnsi="宋体" w:eastAsia="宋体" w:cs="仿宋_GB2312"/>
                <w:kern w:val="0"/>
                <w:sz w:val="21"/>
                <w:szCs w:val="21"/>
              </w:rPr>
            </w:pPr>
            <w:r>
              <w:rPr>
                <w:rFonts w:hint="eastAsia" w:ascii="宋体" w:hAnsi="宋体" w:eastAsia="宋体" w:cs="仿宋_GB2312"/>
                <w:kern w:val="0"/>
                <w:sz w:val="21"/>
                <w:szCs w:val="21"/>
              </w:rPr>
              <w:t>预算数（</w:t>
            </w:r>
            <w:r>
              <w:rPr>
                <w:rFonts w:ascii="宋体" w:hAnsi="宋体" w:eastAsia="宋体" w:cs="仿宋_GB2312"/>
                <w:kern w:val="0"/>
                <w:sz w:val="21"/>
                <w:szCs w:val="21"/>
              </w:rPr>
              <w:t>A）</w:t>
            </w:r>
          </w:p>
        </w:tc>
        <w:tc>
          <w:tcPr>
            <w:tcW w:w="1044" w:type="dxa"/>
            <w:gridSpan w:val="2"/>
            <w:noWrap w:val="0"/>
            <w:vAlign w:val="center"/>
          </w:tcPr>
          <w:p>
            <w:pPr>
              <w:widowControl/>
              <w:snapToGrid w:val="0"/>
              <w:jc w:val="center"/>
              <w:rPr>
                <w:rFonts w:ascii="宋体" w:hAnsi="宋体" w:eastAsia="宋体" w:cs="仿宋_GB2312"/>
                <w:kern w:val="0"/>
                <w:sz w:val="21"/>
                <w:szCs w:val="21"/>
              </w:rPr>
            </w:pPr>
            <w:r>
              <w:rPr>
                <w:rFonts w:hint="eastAsia" w:ascii="宋体" w:hAnsi="宋体" w:eastAsia="宋体" w:cs="仿宋_GB2312"/>
                <w:kern w:val="0"/>
                <w:sz w:val="21"/>
                <w:szCs w:val="21"/>
              </w:rPr>
              <w:t>执行数</w:t>
            </w:r>
            <w:r>
              <w:rPr>
                <w:rFonts w:ascii="宋体" w:hAnsi="宋体" w:eastAsia="宋体" w:cs="仿宋_GB2312"/>
                <w:kern w:val="0"/>
                <w:sz w:val="21"/>
                <w:szCs w:val="21"/>
              </w:rPr>
              <w:t>（B）</w:t>
            </w:r>
          </w:p>
        </w:tc>
        <w:tc>
          <w:tcPr>
            <w:tcW w:w="1466" w:type="dxa"/>
            <w:noWrap w:val="0"/>
            <w:vAlign w:val="center"/>
          </w:tcPr>
          <w:p>
            <w:pPr>
              <w:widowControl/>
              <w:snapToGrid w:val="0"/>
              <w:jc w:val="center"/>
              <w:rPr>
                <w:rFonts w:ascii="宋体" w:hAnsi="宋体" w:eastAsia="宋体" w:cs="仿宋_GB2312"/>
                <w:kern w:val="0"/>
                <w:sz w:val="21"/>
                <w:szCs w:val="21"/>
              </w:rPr>
            </w:pPr>
            <w:r>
              <w:rPr>
                <w:rFonts w:hint="eastAsia" w:ascii="宋体" w:hAnsi="宋体" w:eastAsia="宋体" w:cs="仿宋_GB2312"/>
                <w:kern w:val="0"/>
                <w:sz w:val="21"/>
                <w:szCs w:val="21"/>
              </w:rPr>
              <w:t>执行率</w:t>
            </w:r>
            <w:r>
              <w:rPr>
                <w:rFonts w:ascii="宋体" w:hAnsi="宋体" w:eastAsia="宋体" w:cs="仿宋_GB2312"/>
                <w:kern w:val="0"/>
                <w:sz w:val="21"/>
                <w:szCs w:val="21"/>
              </w:rPr>
              <w:t>（B/A）</w:t>
            </w:r>
          </w:p>
        </w:tc>
        <w:tc>
          <w:tcPr>
            <w:tcW w:w="2196" w:type="dxa"/>
            <w:gridSpan w:val="3"/>
            <w:noWrap w:val="0"/>
            <w:vAlign w:val="center"/>
          </w:tcPr>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得分</w:t>
            </w:r>
          </w:p>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w:t>
            </w:r>
            <w:r>
              <w:rPr>
                <w:rFonts w:ascii="宋体" w:hAnsi="宋体" w:eastAsia="宋体" w:cs="仿宋_GB2312"/>
                <w:kern w:val="0"/>
                <w:sz w:val="21"/>
                <w:szCs w:val="21"/>
              </w:rPr>
              <w:t>20</w:t>
            </w:r>
            <w:r>
              <w:rPr>
                <w:rFonts w:hint="eastAsia" w:ascii="宋体" w:hAnsi="宋体" w:eastAsia="宋体" w:cs="仿宋_GB2312"/>
                <w:kern w:val="0"/>
                <w:sz w:val="21"/>
                <w:szCs w:val="21"/>
              </w:rPr>
              <w:t>分</w:t>
            </w:r>
            <w:r>
              <w:rPr>
                <w:rFonts w:ascii="宋体" w:hAnsi="宋体" w:eastAsia="宋体" w:cs="仿宋_GB2312"/>
                <w:kern w:val="0"/>
                <w:sz w:val="21"/>
                <w:szCs w:val="21"/>
              </w:rPr>
              <w:t>*</w:t>
            </w:r>
            <w:r>
              <w:rPr>
                <w:rFonts w:hint="eastAsia" w:ascii="宋体" w:hAnsi="宋体" w:eastAsia="宋体" w:cs="仿宋_GB2312"/>
                <w:kern w:val="0"/>
                <w:sz w:val="21"/>
                <w:szCs w:val="21"/>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904" w:type="dxa"/>
            <w:gridSpan w:val="2"/>
            <w:vMerge w:val="continue"/>
            <w:noWrap w:val="0"/>
            <w:vAlign w:val="center"/>
          </w:tcPr>
          <w:p>
            <w:pPr>
              <w:widowControl/>
              <w:snapToGrid w:val="0"/>
              <w:jc w:val="center"/>
              <w:rPr>
                <w:rFonts w:ascii="宋体" w:hAnsi="宋体" w:eastAsia="宋体" w:cs="Times New Roman"/>
                <w:kern w:val="0"/>
                <w:sz w:val="21"/>
                <w:szCs w:val="21"/>
              </w:rPr>
            </w:pPr>
          </w:p>
        </w:tc>
        <w:tc>
          <w:tcPr>
            <w:tcW w:w="1423" w:type="dxa"/>
            <w:noWrap w:val="0"/>
            <w:vAlign w:val="center"/>
          </w:tcPr>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年度财政资金总额</w:t>
            </w:r>
          </w:p>
        </w:tc>
        <w:tc>
          <w:tcPr>
            <w:tcW w:w="915" w:type="dxa"/>
            <w:noWrap w:val="0"/>
            <w:vAlign w:val="center"/>
          </w:tcPr>
          <w:p>
            <w:pPr>
              <w:widowControl/>
              <w:snapToGrid w:val="0"/>
              <w:jc w:val="center"/>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30</w:t>
            </w:r>
          </w:p>
        </w:tc>
        <w:tc>
          <w:tcPr>
            <w:tcW w:w="1044" w:type="dxa"/>
            <w:gridSpan w:val="2"/>
            <w:noWrap w:val="0"/>
            <w:vAlign w:val="center"/>
          </w:tcPr>
          <w:p>
            <w:pPr>
              <w:widowControl/>
              <w:snapToGrid w:val="0"/>
              <w:jc w:val="center"/>
              <w:rPr>
                <w:rFonts w:hint="default"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30</w:t>
            </w:r>
          </w:p>
        </w:tc>
        <w:tc>
          <w:tcPr>
            <w:tcW w:w="1466" w:type="dxa"/>
            <w:noWrap w:val="0"/>
            <w:vAlign w:val="center"/>
          </w:tcPr>
          <w:p>
            <w:pPr>
              <w:widowControl/>
              <w:snapToGrid w:val="0"/>
              <w:jc w:val="center"/>
              <w:rPr>
                <w:rFonts w:hint="default"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100%</w:t>
            </w:r>
          </w:p>
        </w:tc>
        <w:tc>
          <w:tcPr>
            <w:tcW w:w="2196" w:type="dxa"/>
            <w:gridSpan w:val="3"/>
            <w:noWrap w:val="0"/>
            <w:vAlign w:val="center"/>
          </w:tcPr>
          <w:p>
            <w:pPr>
              <w:widowControl/>
              <w:snapToGrid w:val="0"/>
              <w:jc w:val="center"/>
              <w:rPr>
                <w:rFonts w:hint="default"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28" w:type="dxa"/>
            <w:vMerge w:val="restart"/>
            <w:noWrap w:val="0"/>
            <w:vAlign w:val="center"/>
          </w:tcPr>
          <w:p>
            <w:pPr>
              <w:widowControl/>
              <w:snapToGrid w:val="0"/>
              <w:jc w:val="center"/>
              <w:rPr>
                <w:rFonts w:ascii="宋体" w:hAnsi="宋体" w:eastAsia="宋体" w:cs="仿宋_GB2312"/>
                <w:kern w:val="0"/>
                <w:sz w:val="21"/>
                <w:szCs w:val="21"/>
              </w:rPr>
            </w:pPr>
            <w:r>
              <w:rPr>
                <w:rFonts w:hint="eastAsia" w:ascii="宋体" w:hAnsi="宋体" w:eastAsia="宋体" w:cs="仿宋_GB2312"/>
                <w:kern w:val="0"/>
                <w:sz w:val="21"/>
                <w:szCs w:val="21"/>
              </w:rPr>
              <w:t>年度绩效目标</w:t>
            </w:r>
          </w:p>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w:t>
            </w:r>
            <w:r>
              <w:rPr>
                <w:rFonts w:hint="eastAsia" w:ascii="宋体" w:hAnsi="宋体" w:cs="仿宋_GB2312"/>
                <w:kern w:val="0"/>
                <w:sz w:val="21"/>
                <w:szCs w:val="21"/>
                <w:lang w:val="en-US" w:eastAsia="zh-CN"/>
              </w:rPr>
              <w:t>80</w:t>
            </w:r>
            <w:r>
              <w:rPr>
                <w:rFonts w:hint="eastAsia" w:ascii="宋体" w:hAnsi="宋体" w:eastAsia="宋体" w:cs="仿宋_GB2312"/>
                <w:kern w:val="0"/>
                <w:sz w:val="21"/>
                <w:szCs w:val="21"/>
              </w:rPr>
              <w:t>分）</w:t>
            </w:r>
          </w:p>
        </w:tc>
        <w:tc>
          <w:tcPr>
            <w:tcW w:w="1076" w:type="dxa"/>
            <w:noWrap w:val="0"/>
            <w:vAlign w:val="center"/>
          </w:tcPr>
          <w:p>
            <w:pPr>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一级指标</w:t>
            </w:r>
          </w:p>
        </w:tc>
        <w:tc>
          <w:tcPr>
            <w:tcW w:w="1423" w:type="dxa"/>
            <w:noWrap w:val="0"/>
            <w:vAlign w:val="center"/>
          </w:tcPr>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二级指标</w:t>
            </w:r>
          </w:p>
        </w:tc>
        <w:tc>
          <w:tcPr>
            <w:tcW w:w="1959" w:type="dxa"/>
            <w:gridSpan w:val="3"/>
            <w:noWrap w:val="0"/>
            <w:vAlign w:val="center"/>
          </w:tcPr>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三级指标</w:t>
            </w:r>
          </w:p>
        </w:tc>
        <w:tc>
          <w:tcPr>
            <w:tcW w:w="1466" w:type="dxa"/>
            <w:noWrap w:val="0"/>
            <w:vAlign w:val="center"/>
          </w:tcPr>
          <w:p>
            <w:pPr>
              <w:widowControl/>
              <w:snapToGrid w:val="0"/>
              <w:jc w:val="center"/>
              <w:rPr>
                <w:rFonts w:ascii="宋体" w:hAnsi="宋体" w:eastAsia="宋体" w:cs="仿宋_GB2312"/>
                <w:kern w:val="0"/>
                <w:sz w:val="21"/>
                <w:szCs w:val="21"/>
              </w:rPr>
            </w:pPr>
            <w:r>
              <w:rPr>
                <w:rFonts w:hint="eastAsia" w:ascii="宋体" w:hAnsi="宋体" w:eastAsia="宋体" w:cs="仿宋_GB2312"/>
                <w:kern w:val="0"/>
                <w:sz w:val="21"/>
                <w:szCs w:val="21"/>
              </w:rPr>
              <w:t>年初目标值（</w:t>
            </w:r>
            <w:r>
              <w:rPr>
                <w:rFonts w:ascii="宋体" w:hAnsi="宋体" w:eastAsia="宋体" w:cs="仿宋_GB2312"/>
                <w:kern w:val="0"/>
                <w:sz w:val="21"/>
                <w:szCs w:val="21"/>
              </w:rPr>
              <w:t>A</w:t>
            </w:r>
            <w:r>
              <w:rPr>
                <w:rFonts w:hint="eastAsia" w:ascii="宋体" w:hAnsi="宋体" w:eastAsia="宋体" w:cs="仿宋_GB2312"/>
                <w:kern w:val="0"/>
                <w:sz w:val="21"/>
                <w:szCs w:val="21"/>
              </w:rPr>
              <w:t>）</w:t>
            </w:r>
          </w:p>
        </w:tc>
        <w:tc>
          <w:tcPr>
            <w:tcW w:w="1319" w:type="dxa"/>
            <w:gridSpan w:val="2"/>
            <w:noWrap w:val="0"/>
            <w:vAlign w:val="center"/>
          </w:tcPr>
          <w:p>
            <w:pPr>
              <w:widowControl/>
              <w:snapToGrid w:val="0"/>
              <w:jc w:val="center"/>
              <w:rPr>
                <w:rFonts w:ascii="宋体" w:hAnsi="宋体" w:eastAsia="宋体" w:cs="仿宋_GB2312"/>
                <w:kern w:val="0"/>
                <w:sz w:val="21"/>
                <w:szCs w:val="21"/>
              </w:rPr>
            </w:pPr>
            <w:r>
              <w:rPr>
                <w:rFonts w:hint="eastAsia" w:ascii="宋体" w:hAnsi="宋体" w:eastAsia="宋体" w:cs="仿宋_GB2312"/>
                <w:kern w:val="0"/>
                <w:sz w:val="21"/>
                <w:szCs w:val="21"/>
              </w:rPr>
              <w:t>实际完成值（</w:t>
            </w:r>
            <w:r>
              <w:rPr>
                <w:rFonts w:ascii="宋体" w:hAnsi="宋体" w:eastAsia="宋体" w:cs="仿宋_GB2312"/>
                <w:kern w:val="0"/>
                <w:sz w:val="21"/>
                <w:szCs w:val="21"/>
              </w:rPr>
              <w:t>B</w:t>
            </w:r>
            <w:r>
              <w:rPr>
                <w:rFonts w:hint="eastAsia" w:ascii="宋体" w:hAnsi="宋体" w:eastAsia="宋体" w:cs="仿宋_GB2312"/>
                <w:kern w:val="0"/>
                <w:sz w:val="21"/>
                <w:szCs w:val="21"/>
              </w:rPr>
              <w:t>）</w:t>
            </w:r>
          </w:p>
        </w:tc>
        <w:tc>
          <w:tcPr>
            <w:tcW w:w="877" w:type="dxa"/>
            <w:noWrap w:val="0"/>
            <w:vAlign w:val="center"/>
          </w:tcPr>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28" w:type="dxa"/>
            <w:vMerge w:val="continue"/>
            <w:noWrap w:val="0"/>
            <w:vAlign w:val="center"/>
          </w:tcPr>
          <w:p>
            <w:pPr>
              <w:snapToGrid w:val="0"/>
              <w:jc w:val="center"/>
              <w:rPr>
                <w:rFonts w:ascii="宋体" w:hAnsi="宋体" w:eastAsia="宋体" w:cs="Times New Roman"/>
                <w:kern w:val="0"/>
                <w:sz w:val="21"/>
                <w:szCs w:val="21"/>
              </w:rPr>
            </w:pPr>
          </w:p>
        </w:tc>
        <w:tc>
          <w:tcPr>
            <w:tcW w:w="1076" w:type="dxa"/>
            <w:vMerge w:val="restart"/>
            <w:noWrap w:val="0"/>
            <w:vAlign w:val="center"/>
          </w:tcPr>
          <w:p>
            <w:pPr>
              <w:snapToGrid w:val="0"/>
              <w:jc w:val="center"/>
              <w:rPr>
                <w:rFonts w:hint="eastAsia" w:ascii="宋体" w:hAnsi="宋体" w:eastAsia="宋体" w:cs="仿宋_GB2312"/>
                <w:kern w:val="0"/>
                <w:sz w:val="21"/>
                <w:szCs w:val="21"/>
              </w:rPr>
            </w:pPr>
            <w:r>
              <w:rPr>
                <w:rFonts w:hint="eastAsia" w:ascii="宋体" w:hAnsi="宋体" w:eastAsia="宋体" w:cs="仿宋_GB2312"/>
                <w:kern w:val="0"/>
                <w:sz w:val="21"/>
                <w:szCs w:val="21"/>
              </w:rPr>
              <w:t>产出指标</w:t>
            </w:r>
          </w:p>
          <w:p>
            <w:pPr>
              <w:snapToGrid w:val="0"/>
              <w:jc w:val="both"/>
              <w:rPr>
                <w:rFonts w:hint="eastAsia" w:ascii="宋体" w:hAnsi="宋体" w:eastAsia="宋体" w:cs="仿宋_GB2312"/>
                <w:kern w:val="0"/>
                <w:sz w:val="21"/>
                <w:szCs w:val="21"/>
                <w:lang w:eastAsia="zh-CN"/>
              </w:rPr>
            </w:pPr>
            <w:r>
              <w:rPr>
                <w:rFonts w:hint="eastAsia" w:ascii="宋体" w:hAnsi="宋体" w:cs="仿宋_GB2312"/>
                <w:kern w:val="0"/>
                <w:sz w:val="21"/>
                <w:szCs w:val="21"/>
                <w:lang w:val="en-US" w:eastAsia="zh-CN"/>
              </w:rPr>
              <w:t>（40分</w:t>
            </w:r>
            <w:r>
              <w:rPr>
                <w:rFonts w:hint="eastAsia" w:ascii="宋体" w:hAnsi="宋体" w:cs="仿宋_GB2312"/>
                <w:kern w:val="0"/>
                <w:sz w:val="21"/>
                <w:szCs w:val="21"/>
                <w:lang w:eastAsia="zh-CN"/>
              </w:rPr>
              <w:t>）</w:t>
            </w:r>
          </w:p>
        </w:tc>
        <w:tc>
          <w:tcPr>
            <w:tcW w:w="1423" w:type="dxa"/>
            <w:noWrap w:val="0"/>
            <w:vAlign w:val="center"/>
          </w:tcPr>
          <w:p>
            <w:pPr>
              <w:widowControl/>
              <w:jc w:val="center"/>
              <w:rPr>
                <w:rFonts w:hint="eastAsia" w:ascii="宋体" w:hAnsi="宋体" w:eastAsia="宋体" w:cs="Times New Roman"/>
                <w:kern w:val="0"/>
                <w:sz w:val="21"/>
                <w:szCs w:val="21"/>
                <w:lang w:eastAsia="zh-CN"/>
              </w:rPr>
            </w:pPr>
            <w:r>
              <w:rPr>
                <w:rFonts w:ascii="宋体" w:hAnsi="宋体" w:eastAsia="宋体" w:cs="宋体"/>
                <w:kern w:val="0"/>
                <w:sz w:val="21"/>
                <w:szCs w:val="21"/>
              </w:rPr>
              <w:t>数量指标</w:t>
            </w:r>
          </w:p>
        </w:tc>
        <w:tc>
          <w:tcPr>
            <w:tcW w:w="1959" w:type="dxa"/>
            <w:gridSpan w:val="3"/>
            <w:noWrap w:val="0"/>
            <w:vAlign w:val="center"/>
          </w:tcPr>
          <w:p>
            <w:pPr>
              <w:widowControl/>
              <w:jc w:val="center"/>
              <w:rPr>
                <w:rFonts w:hint="eastAsia" w:ascii="宋体" w:hAnsi="宋体" w:eastAsia="宋体" w:cs="Times New Roman"/>
                <w:kern w:val="0"/>
                <w:sz w:val="21"/>
                <w:szCs w:val="21"/>
                <w:lang w:eastAsia="zh-CN"/>
              </w:rPr>
            </w:pPr>
            <w:r>
              <w:rPr>
                <w:rFonts w:hint="eastAsia" w:ascii="宋体" w:hAnsi="宋体" w:eastAsia="宋体" w:cs="宋体"/>
                <w:kern w:val="0"/>
                <w:sz w:val="21"/>
                <w:szCs w:val="21"/>
              </w:rPr>
              <w:t>新（改）建农产品检测站室</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30分</w:t>
            </w:r>
            <w:r>
              <w:rPr>
                <w:rFonts w:hint="eastAsia" w:ascii="宋体" w:hAnsi="宋体" w:cs="宋体"/>
                <w:kern w:val="0"/>
                <w:sz w:val="21"/>
                <w:szCs w:val="21"/>
                <w:lang w:eastAsia="zh-CN"/>
              </w:rPr>
              <w:t>）</w:t>
            </w:r>
          </w:p>
        </w:tc>
        <w:tc>
          <w:tcPr>
            <w:tcW w:w="1466" w:type="dxa"/>
            <w:noWrap w:val="0"/>
            <w:vAlign w:val="center"/>
          </w:tcPr>
          <w:p>
            <w:pPr>
              <w:widowControl/>
              <w:jc w:val="center"/>
              <w:rPr>
                <w:rFonts w:hint="eastAsia" w:ascii="宋体" w:hAnsi="宋体" w:eastAsia="宋体" w:cs="Times New Roman"/>
                <w:kern w:val="0"/>
                <w:sz w:val="21"/>
                <w:szCs w:val="21"/>
                <w:lang w:val="en-US" w:eastAsia="zh-CN"/>
              </w:rPr>
            </w:pPr>
            <w:r>
              <w:rPr>
                <w:rFonts w:hint="eastAsia" w:ascii="宋体" w:hAnsi="宋体" w:cs="宋体"/>
                <w:kern w:val="0"/>
                <w:sz w:val="21"/>
                <w:szCs w:val="21"/>
                <w:lang w:val="en-US" w:eastAsia="zh-CN"/>
              </w:rPr>
              <w:t>3</w:t>
            </w:r>
          </w:p>
        </w:tc>
        <w:tc>
          <w:tcPr>
            <w:tcW w:w="1319" w:type="dxa"/>
            <w:gridSpan w:val="2"/>
            <w:noWrap w:val="0"/>
            <w:vAlign w:val="center"/>
          </w:tcPr>
          <w:p>
            <w:pPr>
              <w:widowControl/>
              <w:snapToGrid w:val="0"/>
              <w:jc w:val="center"/>
              <w:rPr>
                <w:rFonts w:hint="default"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3</w:t>
            </w:r>
          </w:p>
        </w:tc>
        <w:tc>
          <w:tcPr>
            <w:tcW w:w="877" w:type="dxa"/>
            <w:noWrap w:val="0"/>
            <w:vAlign w:val="center"/>
          </w:tcPr>
          <w:p>
            <w:pPr>
              <w:widowControl/>
              <w:snapToGrid w:val="0"/>
              <w:jc w:val="center"/>
              <w:rPr>
                <w:rFonts w:hint="default"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828" w:type="dxa"/>
            <w:vMerge w:val="continue"/>
            <w:noWrap w:val="0"/>
            <w:vAlign w:val="center"/>
          </w:tcPr>
          <w:p>
            <w:pPr>
              <w:snapToGrid w:val="0"/>
              <w:jc w:val="center"/>
              <w:rPr>
                <w:rFonts w:ascii="宋体" w:hAnsi="宋体" w:eastAsia="宋体" w:cs="Times New Roman"/>
                <w:kern w:val="0"/>
                <w:sz w:val="21"/>
                <w:szCs w:val="21"/>
              </w:rPr>
            </w:pPr>
          </w:p>
        </w:tc>
        <w:tc>
          <w:tcPr>
            <w:tcW w:w="1076" w:type="dxa"/>
            <w:vMerge w:val="continue"/>
            <w:noWrap w:val="0"/>
            <w:vAlign w:val="center"/>
          </w:tcPr>
          <w:p>
            <w:pPr>
              <w:widowControl/>
              <w:snapToGrid w:val="0"/>
              <w:jc w:val="center"/>
              <w:rPr>
                <w:rFonts w:ascii="宋体" w:hAnsi="宋体" w:eastAsia="宋体" w:cs="Times New Roman"/>
                <w:kern w:val="0"/>
                <w:sz w:val="21"/>
                <w:szCs w:val="21"/>
              </w:rPr>
            </w:pPr>
          </w:p>
        </w:tc>
        <w:tc>
          <w:tcPr>
            <w:tcW w:w="1423" w:type="dxa"/>
            <w:noWrap w:val="0"/>
            <w:vAlign w:val="center"/>
          </w:tcPr>
          <w:p>
            <w:pPr>
              <w:widowControl/>
              <w:jc w:val="center"/>
              <w:rPr>
                <w:rFonts w:ascii="宋体" w:hAnsi="宋体" w:eastAsia="宋体" w:cs="Times New Roman"/>
                <w:kern w:val="0"/>
                <w:sz w:val="21"/>
                <w:szCs w:val="21"/>
              </w:rPr>
            </w:pPr>
            <w:r>
              <w:rPr>
                <w:rFonts w:hint="eastAsia" w:ascii="宋体" w:hAnsi="宋体" w:eastAsia="宋体" w:cs="宋体"/>
                <w:kern w:val="0"/>
                <w:sz w:val="21"/>
                <w:szCs w:val="21"/>
              </w:rPr>
              <w:t>质量指标</w:t>
            </w:r>
          </w:p>
        </w:tc>
        <w:tc>
          <w:tcPr>
            <w:tcW w:w="1959" w:type="dxa"/>
            <w:gridSpan w:val="3"/>
            <w:noWrap w:val="0"/>
            <w:vAlign w:val="center"/>
          </w:tcPr>
          <w:p>
            <w:pPr>
              <w:widowControl/>
              <w:jc w:val="center"/>
              <w:rPr>
                <w:rFonts w:hint="eastAsia" w:ascii="宋体" w:hAnsi="宋体" w:eastAsia="宋体" w:cs="Times New Roman"/>
                <w:kern w:val="0"/>
                <w:sz w:val="21"/>
                <w:szCs w:val="21"/>
                <w:lang w:eastAsia="zh-CN"/>
              </w:rPr>
            </w:pPr>
            <w:r>
              <w:rPr>
                <w:rFonts w:hint="eastAsia" w:ascii="宋体" w:hAnsi="宋体" w:eastAsia="宋体" w:cs="宋体"/>
                <w:kern w:val="0"/>
                <w:sz w:val="21"/>
                <w:szCs w:val="21"/>
              </w:rPr>
              <w:t>建设单位农产品检测合格率</w:t>
            </w:r>
            <w:r>
              <w:rPr>
                <w:rFonts w:hint="eastAsia" w:ascii="宋体" w:hAnsi="宋体" w:cs="宋体"/>
                <w:kern w:val="0"/>
                <w:sz w:val="21"/>
                <w:szCs w:val="21"/>
                <w:lang w:eastAsia="zh-CN"/>
              </w:rPr>
              <w:t>（</w:t>
            </w:r>
            <w:r>
              <w:rPr>
                <w:rFonts w:hint="eastAsia" w:ascii="宋体" w:hAnsi="宋体" w:cs="宋体"/>
                <w:kern w:val="0"/>
                <w:sz w:val="21"/>
                <w:szCs w:val="21"/>
                <w:lang w:val="en-US" w:eastAsia="zh-CN"/>
              </w:rPr>
              <w:t>10分</w:t>
            </w:r>
            <w:r>
              <w:rPr>
                <w:rFonts w:hint="eastAsia" w:ascii="宋体" w:hAnsi="宋体" w:cs="宋体"/>
                <w:kern w:val="0"/>
                <w:sz w:val="21"/>
                <w:szCs w:val="21"/>
                <w:lang w:eastAsia="zh-CN"/>
              </w:rPr>
              <w:t>）</w:t>
            </w:r>
          </w:p>
        </w:tc>
        <w:tc>
          <w:tcPr>
            <w:tcW w:w="1466" w:type="dxa"/>
            <w:noWrap w:val="0"/>
            <w:vAlign w:val="center"/>
          </w:tcPr>
          <w:p>
            <w:pPr>
              <w:widowControl/>
              <w:jc w:val="center"/>
              <w:rPr>
                <w:rFonts w:ascii="宋体" w:hAnsi="宋体" w:eastAsia="宋体" w:cs="Times New Roman"/>
                <w:kern w:val="0"/>
                <w:sz w:val="21"/>
                <w:szCs w:val="21"/>
              </w:rPr>
            </w:pPr>
            <w:r>
              <w:rPr>
                <w:rFonts w:hint="eastAsia" w:ascii="宋体" w:hAnsi="宋体" w:eastAsia="宋体" w:cs="宋体"/>
                <w:kern w:val="0"/>
                <w:sz w:val="21"/>
                <w:szCs w:val="21"/>
              </w:rPr>
              <w:t>≥99%</w:t>
            </w:r>
          </w:p>
        </w:tc>
        <w:tc>
          <w:tcPr>
            <w:tcW w:w="1319" w:type="dxa"/>
            <w:gridSpan w:val="2"/>
            <w:noWrap w:val="0"/>
            <w:vAlign w:val="center"/>
          </w:tcPr>
          <w:p>
            <w:pPr>
              <w:widowControl/>
              <w:snapToGrid w:val="0"/>
              <w:jc w:val="center"/>
              <w:rPr>
                <w:rFonts w:hint="default"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100%</w:t>
            </w:r>
          </w:p>
        </w:tc>
        <w:tc>
          <w:tcPr>
            <w:tcW w:w="877" w:type="dxa"/>
            <w:noWrap w:val="0"/>
            <w:vAlign w:val="center"/>
          </w:tcPr>
          <w:p>
            <w:pPr>
              <w:widowControl/>
              <w:snapToGrid w:val="0"/>
              <w:jc w:val="center"/>
              <w:rPr>
                <w:rFonts w:hint="default"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vMerge w:val="continue"/>
            <w:noWrap w:val="0"/>
            <w:vAlign w:val="center"/>
          </w:tcPr>
          <w:p>
            <w:pPr>
              <w:widowControl/>
              <w:snapToGrid w:val="0"/>
              <w:jc w:val="center"/>
              <w:rPr>
                <w:rFonts w:ascii="宋体" w:hAnsi="宋体" w:eastAsia="宋体" w:cs="Times New Roman"/>
                <w:kern w:val="0"/>
                <w:sz w:val="21"/>
                <w:szCs w:val="21"/>
              </w:rPr>
            </w:pPr>
          </w:p>
        </w:tc>
        <w:tc>
          <w:tcPr>
            <w:tcW w:w="1076" w:type="dxa"/>
            <w:noWrap w:val="0"/>
            <w:vAlign w:val="center"/>
          </w:tcPr>
          <w:p>
            <w:pPr>
              <w:snapToGrid w:val="0"/>
              <w:jc w:val="center"/>
              <w:rPr>
                <w:rFonts w:hint="eastAsia" w:ascii="宋体" w:hAnsi="宋体" w:eastAsia="宋体" w:cs="仿宋_GB2312"/>
                <w:kern w:val="0"/>
                <w:sz w:val="21"/>
                <w:szCs w:val="21"/>
              </w:rPr>
            </w:pPr>
            <w:r>
              <w:rPr>
                <w:rFonts w:hint="eastAsia" w:ascii="宋体" w:hAnsi="宋体" w:eastAsia="宋体" w:cs="仿宋_GB2312"/>
                <w:kern w:val="0"/>
                <w:sz w:val="21"/>
                <w:szCs w:val="21"/>
              </w:rPr>
              <w:t>效益指标</w:t>
            </w:r>
          </w:p>
          <w:p>
            <w:pPr>
              <w:snapToGrid w:val="0"/>
              <w:jc w:val="center"/>
              <w:rPr>
                <w:rFonts w:hint="eastAsia" w:ascii="宋体" w:hAnsi="宋体" w:eastAsia="宋体" w:cs="仿宋_GB2312"/>
                <w:kern w:val="0"/>
                <w:sz w:val="21"/>
                <w:szCs w:val="21"/>
                <w:lang w:eastAsia="zh-CN"/>
              </w:rPr>
            </w:pPr>
            <w:r>
              <w:rPr>
                <w:rFonts w:hint="eastAsia" w:ascii="宋体" w:hAnsi="宋体" w:cs="仿宋_GB2312"/>
                <w:kern w:val="0"/>
                <w:sz w:val="21"/>
                <w:szCs w:val="21"/>
                <w:lang w:eastAsia="zh-CN"/>
              </w:rPr>
              <w:t>（</w:t>
            </w:r>
            <w:r>
              <w:rPr>
                <w:rFonts w:hint="eastAsia" w:ascii="宋体" w:hAnsi="宋体" w:cs="仿宋_GB2312"/>
                <w:kern w:val="0"/>
                <w:sz w:val="21"/>
                <w:szCs w:val="21"/>
                <w:lang w:val="en-US" w:eastAsia="zh-CN"/>
              </w:rPr>
              <w:t>30分</w:t>
            </w:r>
            <w:r>
              <w:rPr>
                <w:rFonts w:hint="eastAsia" w:ascii="宋体" w:hAnsi="宋体" w:cs="仿宋_GB2312"/>
                <w:kern w:val="0"/>
                <w:sz w:val="21"/>
                <w:szCs w:val="21"/>
                <w:lang w:eastAsia="zh-CN"/>
              </w:rPr>
              <w:t>）</w:t>
            </w:r>
          </w:p>
        </w:tc>
        <w:tc>
          <w:tcPr>
            <w:tcW w:w="1423" w:type="dxa"/>
            <w:noWrap w:val="0"/>
            <w:vAlign w:val="center"/>
          </w:tcPr>
          <w:p>
            <w:pPr>
              <w:widowControl/>
              <w:jc w:val="center"/>
              <w:rPr>
                <w:rFonts w:ascii="宋体" w:hAnsi="宋体" w:eastAsia="宋体" w:cs="宋体"/>
                <w:kern w:val="0"/>
                <w:sz w:val="21"/>
                <w:szCs w:val="21"/>
              </w:rPr>
            </w:pPr>
            <w:r>
              <w:rPr>
                <w:rFonts w:ascii="宋体" w:hAnsi="宋体" w:eastAsia="宋体" w:cs="宋体"/>
                <w:kern w:val="0"/>
                <w:sz w:val="21"/>
                <w:szCs w:val="21"/>
              </w:rPr>
              <w:t>社会效益</w:t>
            </w:r>
          </w:p>
          <w:p>
            <w:pPr>
              <w:widowControl/>
              <w:jc w:val="center"/>
              <w:rPr>
                <w:rFonts w:ascii="宋体" w:hAnsi="宋体" w:eastAsia="宋体" w:cs="Times New Roman"/>
                <w:kern w:val="0"/>
                <w:sz w:val="21"/>
                <w:szCs w:val="21"/>
              </w:rPr>
            </w:pPr>
            <w:r>
              <w:rPr>
                <w:rFonts w:ascii="宋体" w:hAnsi="宋体" w:eastAsia="宋体" w:cs="宋体"/>
                <w:kern w:val="0"/>
                <w:sz w:val="21"/>
                <w:szCs w:val="21"/>
              </w:rPr>
              <w:t>指标</w:t>
            </w:r>
          </w:p>
        </w:tc>
        <w:tc>
          <w:tcPr>
            <w:tcW w:w="1959" w:type="dxa"/>
            <w:gridSpan w:val="3"/>
            <w:noWrap w:val="0"/>
            <w:vAlign w:val="center"/>
          </w:tcPr>
          <w:p>
            <w:pPr>
              <w:widowControl/>
              <w:jc w:val="center"/>
              <w:rPr>
                <w:rFonts w:hint="eastAsia" w:ascii="宋体" w:hAnsi="宋体" w:eastAsia="宋体" w:cs="Times New Roman"/>
                <w:kern w:val="0"/>
                <w:sz w:val="21"/>
                <w:szCs w:val="21"/>
                <w:lang w:eastAsia="zh-CN"/>
              </w:rPr>
            </w:pPr>
            <w:r>
              <w:rPr>
                <w:rFonts w:hint="eastAsia" w:ascii="宋体" w:hAnsi="宋体" w:eastAsia="宋体" w:cs="宋体"/>
                <w:kern w:val="0"/>
                <w:sz w:val="21"/>
                <w:szCs w:val="21"/>
              </w:rPr>
              <w:t>检验检测能力</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30分</w:t>
            </w:r>
            <w:r>
              <w:rPr>
                <w:rFonts w:hint="eastAsia" w:ascii="宋体" w:hAnsi="宋体" w:cs="宋体"/>
                <w:kern w:val="0"/>
                <w:sz w:val="21"/>
                <w:szCs w:val="21"/>
                <w:lang w:eastAsia="zh-CN"/>
              </w:rPr>
              <w:t>）</w:t>
            </w:r>
            <w:bookmarkStart w:id="0" w:name="_GoBack"/>
            <w:bookmarkEnd w:id="0"/>
          </w:p>
        </w:tc>
        <w:tc>
          <w:tcPr>
            <w:tcW w:w="1466" w:type="dxa"/>
            <w:noWrap w:val="0"/>
            <w:vAlign w:val="center"/>
          </w:tcPr>
          <w:p>
            <w:pPr>
              <w:widowControl/>
              <w:jc w:val="center"/>
              <w:rPr>
                <w:rFonts w:hint="eastAsia" w:ascii="宋体" w:hAnsi="宋体" w:eastAsia="宋体" w:cs="Times New Roman"/>
                <w:kern w:val="0"/>
                <w:sz w:val="21"/>
                <w:szCs w:val="21"/>
                <w:lang w:val="en-US" w:eastAsia="zh-CN"/>
              </w:rPr>
            </w:pPr>
            <w:r>
              <w:rPr>
                <w:rFonts w:hint="eastAsia" w:ascii="宋体" w:hAnsi="宋体" w:eastAsia="宋体" w:cs="宋体"/>
                <w:kern w:val="0"/>
                <w:sz w:val="21"/>
                <w:szCs w:val="21"/>
              </w:rPr>
              <w:t>明显提升</w:t>
            </w:r>
          </w:p>
        </w:tc>
        <w:tc>
          <w:tcPr>
            <w:tcW w:w="1319" w:type="dxa"/>
            <w:gridSpan w:val="2"/>
            <w:noWrap w:val="0"/>
            <w:vAlign w:val="center"/>
          </w:tcPr>
          <w:p>
            <w:pPr>
              <w:widowControl/>
              <w:snapToGrid w:val="0"/>
              <w:jc w:val="center"/>
              <w:rPr>
                <w:rFonts w:hint="eastAsia"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已建成并发挥效益</w:t>
            </w:r>
          </w:p>
        </w:tc>
        <w:tc>
          <w:tcPr>
            <w:tcW w:w="877" w:type="dxa"/>
            <w:noWrap w:val="0"/>
            <w:vAlign w:val="center"/>
          </w:tcPr>
          <w:p>
            <w:pPr>
              <w:widowControl/>
              <w:snapToGrid w:val="0"/>
              <w:jc w:val="center"/>
              <w:rPr>
                <w:rFonts w:hint="default"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28" w:type="dxa"/>
            <w:vMerge w:val="continue"/>
            <w:noWrap w:val="0"/>
            <w:vAlign w:val="center"/>
          </w:tcPr>
          <w:p>
            <w:pPr>
              <w:widowControl/>
              <w:snapToGrid w:val="0"/>
              <w:jc w:val="center"/>
              <w:rPr>
                <w:rFonts w:ascii="宋体" w:hAnsi="宋体" w:eastAsia="宋体" w:cs="Times New Roman"/>
                <w:kern w:val="0"/>
                <w:sz w:val="21"/>
                <w:szCs w:val="21"/>
              </w:rPr>
            </w:pPr>
          </w:p>
        </w:tc>
        <w:tc>
          <w:tcPr>
            <w:tcW w:w="1076" w:type="dxa"/>
            <w:noWrap w:val="0"/>
            <w:vAlign w:val="center"/>
          </w:tcPr>
          <w:p>
            <w:pPr>
              <w:widowControl/>
              <w:snapToGrid w:val="0"/>
              <w:jc w:val="center"/>
              <w:rPr>
                <w:rFonts w:hint="eastAsia" w:ascii="宋体" w:hAnsi="宋体" w:eastAsia="宋体" w:cs="Times New Roman"/>
                <w:kern w:val="0"/>
                <w:sz w:val="21"/>
                <w:szCs w:val="21"/>
              </w:rPr>
            </w:pPr>
            <w:r>
              <w:rPr>
                <w:rFonts w:hint="eastAsia" w:ascii="宋体" w:hAnsi="宋体" w:eastAsia="宋体" w:cs="Times New Roman"/>
                <w:kern w:val="0"/>
                <w:sz w:val="21"/>
                <w:szCs w:val="21"/>
              </w:rPr>
              <w:t>满意度</w:t>
            </w:r>
          </w:p>
          <w:p>
            <w:pPr>
              <w:widowControl/>
              <w:snapToGrid w:val="0"/>
              <w:jc w:val="center"/>
              <w:rPr>
                <w:rFonts w:hint="eastAsia" w:ascii="宋体" w:hAnsi="宋体" w:eastAsia="宋体" w:cs="Times New Roman"/>
                <w:kern w:val="0"/>
                <w:sz w:val="21"/>
                <w:szCs w:val="21"/>
              </w:rPr>
            </w:pPr>
            <w:r>
              <w:rPr>
                <w:rFonts w:hint="eastAsia" w:ascii="宋体" w:hAnsi="宋体" w:eastAsia="宋体" w:cs="Times New Roman"/>
                <w:kern w:val="0"/>
                <w:sz w:val="21"/>
                <w:szCs w:val="21"/>
              </w:rPr>
              <w:t>指标</w:t>
            </w:r>
          </w:p>
          <w:p>
            <w:pPr>
              <w:widowControl/>
              <w:snapToGrid w:val="0"/>
              <w:jc w:val="center"/>
              <w:rPr>
                <w:rFonts w:hint="eastAsia" w:ascii="宋体" w:hAnsi="宋体" w:eastAsia="宋体" w:cs="Times New Roman"/>
                <w:kern w:val="0"/>
                <w:sz w:val="21"/>
                <w:szCs w:val="21"/>
                <w:lang w:eastAsia="zh-CN"/>
              </w:rPr>
            </w:pPr>
            <w:r>
              <w:rPr>
                <w:rFonts w:hint="eastAsia" w:ascii="宋体" w:hAnsi="宋体" w:cs="Times New Roman"/>
                <w:kern w:val="0"/>
                <w:sz w:val="21"/>
                <w:szCs w:val="21"/>
                <w:lang w:eastAsia="zh-CN"/>
              </w:rPr>
              <w:t>（</w:t>
            </w:r>
            <w:r>
              <w:rPr>
                <w:rFonts w:hint="eastAsia" w:ascii="宋体" w:hAnsi="宋体" w:cs="Times New Roman"/>
                <w:kern w:val="0"/>
                <w:sz w:val="21"/>
                <w:szCs w:val="21"/>
                <w:lang w:val="en-US" w:eastAsia="zh-CN"/>
              </w:rPr>
              <w:t>10分</w:t>
            </w:r>
            <w:r>
              <w:rPr>
                <w:rFonts w:hint="eastAsia" w:ascii="宋体" w:hAnsi="宋体" w:cs="Times New Roman"/>
                <w:kern w:val="0"/>
                <w:sz w:val="21"/>
                <w:szCs w:val="21"/>
                <w:lang w:eastAsia="zh-CN"/>
              </w:rPr>
              <w:t>）</w:t>
            </w:r>
          </w:p>
        </w:tc>
        <w:tc>
          <w:tcPr>
            <w:tcW w:w="1423" w:type="dxa"/>
            <w:noWrap w:val="0"/>
            <w:vAlign w:val="center"/>
          </w:tcPr>
          <w:p>
            <w:pPr>
              <w:widowControl/>
              <w:jc w:val="center"/>
              <w:rPr>
                <w:rFonts w:ascii="宋体" w:hAnsi="宋体" w:eastAsia="宋体" w:cs="宋体"/>
                <w:kern w:val="0"/>
                <w:sz w:val="21"/>
                <w:szCs w:val="21"/>
              </w:rPr>
            </w:pPr>
            <w:r>
              <w:rPr>
                <w:rFonts w:ascii="宋体" w:hAnsi="宋体" w:eastAsia="宋体" w:cs="宋体"/>
                <w:kern w:val="0"/>
                <w:sz w:val="21"/>
                <w:szCs w:val="21"/>
              </w:rPr>
              <w:t>服务对象</w:t>
            </w:r>
          </w:p>
          <w:p>
            <w:pPr>
              <w:widowControl/>
              <w:jc w:val="center"/>
              <w:rPr>
                <w:rFonts w:hint="eastAsia" w:ascii="宋体" w:hAnsi="宋体" w:eastAsia="宋体" w:cs="仿宋_GB2312"/>
                <w:kern w:val="0"/>
                <w:sz w:val="21"/>
                <w:szCs w:val="21"/>
                <w:lang w:eastAsia="zh-CN"/>
              </w:rPr>
            </w:pPr>
            <w:r>
              <w:rPr>
                <w:rFonts w:ascii="宋体" w:hAnsi="宋体" w:eastAsia="宋体" w:cs="宋体"/>
                <w:kern w:val="0"/>
                <w:sz w:val="21"/>
                <w:szCs w:val="21"/>
              </w:rPr>
              <w:t>满意度指标</w:t>
            </w:r>
          </w:p>
        </w:tc>
        <w:tc>
          <w:tcPr>
            <w:tcW w:w="1959" w:type="dxa"/>
            <w:gridSpan w:val="3"/>
            <w:noWrap w:val="0"/>
            <w:vAlign w:val="center"/>
          </w:tcPr>
          <w:p>
            <w:pPr>
              <w:widowControl/>
              <w:jc w:val="center"/>
              <w:rPr>
                <w:rFonts w:hint="eastAsia" w:ascii="宋体" w:hAnsi="宋体" w:eastAsia="宋体" w:cs="Times New Roman"/>
                <w:kern w:val="0"/>
                <w:sz w:val="21"/>
                <w:szCs w:val="21"/>
                <w:lang w:eastAsia="zh-CN"/>
              </w:rPr>
            </w:pPr>
            <w:r>
              <w:rPr>
                <w:rFonts w:hint="eastAsia" w:ascii="宋体" w:hAnsi="宋体" w:eastAsia="宋体" w:cs="宋体"/>
                <w:kern w:val="0"/>
                <w:sz w:val="21"/>
                <w:szCs w:val="21"/>
              </w:rPr>
              <w:t>建设结果总体满意率</w:t>
            </w:r>
            <w:r>
              <w:rPr>
                <w:rFonts w:hint="eastAsia" w:ascii="宋体" w:hAnsi="宋体" w:cs="宋体"/>
                <w:kern w:val="0"/>
                <w:sz w:val="21"/>
                <w:szCs w:val="21"/>
                <w:lang w:eastAsia="zh-CN"/>
              </w:rPr>
              <w:t>（</w:t>
            </w:r>
            <w:r>
              <w:rPr>
                <w:rFonts w:hint="eastAsia" w:ascii="宋体" w:hAnsi="宋体" w:cs="宋体"/>
                <w:kern w:val="0"/>
                <w:sz w:val="21"/>
                <w:szCs w:val="21"/>
                <w:lang w:val="en-US" w:eastAsia="zh-CN"/>
              </w:rPr>
              <w:t>10分</w:t>
            </w:r>
            <w:r>
              <w:rPr>
                <w:rFonts w:hint="eastAsia" w:ascii="宋体" w:hAnsi="宋体" w:cs="宋体"/>
                <w:kern w:val="0"/>
                <w:sz w:val="21"/>
                <w:szCs w:val="21"/>
                <w:lang w:eastAsia="zh-CN"/>
              </w:rPr>
              <w:t>）</w:t>
            </w:r>
          </w:p>
        </w:tc>
        <w:tc>
          <w:tcPr>
            <w:tcW w:w="1466" w:type="dxa"/>
            <w:noWrap w:val="0"/>
            <w:vAlign w:val="center"/>
          </w:tcPr>
          <w:p>
            <w:pPr>
              <w:widowControl/>
              <w:jc w:val="center"/>
              <w:rPr>
                <w:rFonts w:ascii="宋体" w:hAnsi="宋体" w:eastAsia="宋体" w:cs="Times New Roman"/>
                <w:kern w:val="0"/>
                <w:sz w:val="21"/>
                <w:szCs w:val="21"/>
              </w:rPr>
            </w:pPr>
            <w:r>
              <w:rPr>
                <w:rFonts w:hint="eastAsia" w:ascii="宋体" w:hAnsi="宋体" w:eastAsia="宋体" w:cs="宋体"/>
                <w:kern w:val="0"/>
                <w:sz w:val="21"/>
                <w:szCs w:val="21"/>
              </w:rPr>
              <w:t>≥95%</w:t>
            </w:r>
          </w:p>
        </w:tc>
        <w:tc>
          <w:tcPr>
            <w:tcW w:w="1319" w:type="dxa"/>
            <w:gridSpan w:val="2"/>
            <w:noWrap w:val="0"/>
            <w:vAlign w:val="center"/>
          </w:tcPr>
          <w:p>
            <w:pPr>
              <w:widowControl/>
              <w:snapToGrid w:val="0"/>
              <w:jc w:val="center"/>
              <w:rPr>
                <w:rFonts w:hint="default"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100%</w:t>
            </w:r>
          </w:p>
        </w:tc>
        <w:tc>
          <w:tcPr>
            <w:tcW w:w="877" w:type="dxa"/>
            <w:noWrap w:val="0"/>
            <w:vAlign w:val="center"/>
          </w:tcPr>
          <w:p>
            <w:pPr>
              <w:widowControl/>
              <w:snapToGrid w:val="0"/>
              <w:jc w:val="center"/>
              <w:rPr>
                <w:rFonts w:hint="default"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28" w:type="dxa"/>
            <w:noWrap w:val="0"/>
            <w:vAlign w:val="center"/>
          </w:tcPr>
          <w:p>
            <w:pPr>
              <w:widowControl/>
              <w:snapToGrid w:val="0"/>
              <w:jc w:val="center"/>
              <w:rPr>
                <w:rFonts w:ascii="宋体" w:hAnsi="宋体" w:eastAsia="宋体" w:cs="Times New Roman"/>
                <w:kern w:val="0"/>
                <w:sz w:val="21"/>
                <w:szCs w:val="21"/>
              </w:rPr>
            </w:pPr>
            <w:r>
              <w:rPr>
                <w:rFonts w:hint="eastAsia" w:ascii="宋体" w:hAnsi="宋体" w:eastAsia="宋体" w:cs="仿宋_GB2312"/>
                <w:kern w:val="0"/>
                <w:sz w:val="21"/>
                <w:szCs w:val="21"/>
              </w:rPr>
              <w:t>总分</w:t>
            </w:r>
          </w:p>
        </w:tc>
        <w:tc>
          <w:tcPr>
            <w:tcW w:w="8120" w:type="dxa"/>
            <w:gridSpan w:val="9"/>
            <w:noWrap w:val="0"/>
            <w:vAlign w:val="center"/>
          </w:tcPr>
          <w:p>
            <w:pPr>
              <w:widowControl/>
              <w:snapToGrid w:val="0"/>
              <w:jc w:val="center"/>
              <w:rPr>
                <w:rFonts w:hint="default"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jc w:val="center"/>
        </w:trPr>
        <w:tc>
          <w:tcPr>
            <w:tcW w:w="1904" w:type="dxa"/>
            <w:gridSpan w:val="2"/>
            <w:noWrap w:val="0"/>
            <w:vAlign w:val="center"/>
          </w:tcPr>
          <w:p>
            <w:pPr>
              <w:widowControl/>
              <w:jc w:val="center"/>
              <w:rPr>
                <w:rFonts w:ascii="宋体" w:hAnsi="宋体" w:eastAsia="宋体" w:cs="Times New Roman"/>
                <w:kern w:val="0"/>
              </w:rPr>
            </w:pPr>
            <w:r>
              <w:rPr>
                <w:rFonts w:hint="eastAsia" w:ascii="宋体" w:hAnsi="宋体" w:eastAsia="宋体" w:cs="仿宋_GB2312"/>
                <w:kern w:val="0"/>
              </w:rPr>
              <w:t>偏差大或</w:t>
            </w:r>
          </w:p>
          <w:p>
            <w:pPr>
              <w:widowControl/>
              <w:jc w:val="center"/>
              <w:rPr>
                <w:rFonts w:ascii="宋体" w:hAnsi="宋体" w:eastAsia="宋体" w:cs="Times New Roman"/>
                <w:kern w:val="0"/>
              </w:rPr>
            </w:pPr>
            <w:r>
              <w:rPr>
                <w:rFonts w:hint="eastAsia" w:ascii="宋体" w:hAnsi="宋体" w:eastAsia="宋体" w:cs="仿宋_GB2312"/>
                <w:kern w:val="0"/>
              </w:rPr>
              <w:t>目标未完成</w:t>
            </w:r>
          </w:p>
          <w:p>
            <w:pPr>
              <w:widowControl/>
              <w:jc w:val="center"/>
              <w:rPr>
                <w:rFonts w:ascii="宋体" w:hAnsi="宋体" w:eastAsia="宋体" w:cs="Times New Roman"/>
                <w:kern w:val="0"/>
              </w:rPr>
            </w:pPr>
            <w:r>
              <w:rPr>
                <w:rFonts w:hint="eastAsia" w:ascii="宋体" w:hAnsi="宋体" w:eastAsia="宋体" w:cs="仿宋_GB2312"/>
                <w:kern w:val="0"/>
              </w:rPr>
              <w:t>原因分析</w:t>
            </w:r>
          </w:p>
        </w:tc>
        <w:tc>
          <w:tcPr>
            <w:tcW w:w="7044" w:type="dxa"/>
            <w:gridSpan w:val="8"/>
            <w:noWrap w:val="0"/>
            <w:vAlign w:val="center"/>
          </w:tcPr>
          <w:p>
            <w:pPr>
              <w:widowControl/>
              <w:jc w:val="left"/>
              <w:rPr>
                <w:rFonts w:hint="eastAsia" w:ascii="宋体" w:hAnsi="宋体" w:eastAsia="宋体" w:cs="Times New Roman"/>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1904" w:type="dxa"/>
            <w:gridSpan w:val="2"/>
            <w:noWrap w:val="0"/>
            <w:vAlign w:val="center"/>
          </w:tcPr>
          <w:p>
            <w:pPr>
              <w:widowControl/>
              <w:jc w:val="center"/>
              <w:rPr>
                <w:rFonts w:ascii="宋体" w:hAnsi="宋体" w:eastAsia="宋体" w:cs="Times New Roman"/>
                <w:kern w:val="0"/>
              </w:rPr>
            </w:pPr>
            <w:r>
              <w:rPr>
                <w:rFonts w:hint="eastAsia" w:ascii="宋体" w:hAnsi="宋体" w:eastAsia="宋体" w:cs="仿宋_GB2312"/>
                <w:kern w:val="0"/>
              </w:rPr>
              <w:t>改进措施及</w:t>
            </w:r>
          </w:p>
          <w:p>
            <w:pPr>
              <w:widowControl/>
              <w:jc w:val="center"/>
              <w:rPr>
                <w:rFonts w:ascii="宋体" w:hAnsi="宋体" w:eastAsia="宋体" w:cs="Times New Roman"/>
                <w:kern w:val="0"/>
              </w:rPr>
            </w:pPr>
            <w:r>
              <w:rPr>
                <w:rFonts w:hint="eastAsia" w:ascii="宋体" w:hAnsi="宋体" w:eastAsia="宋体" w:cs="仿宋_GB2312"/>
                <w:kern w:val="0"/>
              </w:rPr>
              <w:t>结果应用方案</w:t>
            </w:r>
          </w:p>
        </w:tc>
        <w:tc>
          <w:tcPr>
            <w:tcW w:w="7044" w:type="dxa"/>
            <w:gridSpan w:val="8"/>
            <w:noWrap w:val="0"/>
            <w:vAlign w:val="center"/>
          </w:tcPr>
          <w:p>
            <w:pPr>
              <w:widowControl/>
              <w:jc w:val="left"/>
              <w:rPr>
                <w:rFonts w:hint="eastAsia" w:ascii="宋体" w:hAnsi="宋体" w:eastAsia="宋体" w:cs="Times New Roman"/>
                <w:kern w:val="0"/>
                <w:lang w:eastAsia="zh-CN"/>
              </w:rPr>
            </w:pPr>
            <w:r>
              <w:rPr>
                <w:rFonts w:hint="eastAsia" w:ascii="宋体" w:hAnsi="宋体" w:cs="Times New Roman"/>
                <w:kern w:val="0"/>
                <w:lang w:eastAsia="zh-CN"/>
              </w:rPr>
              <w:t>后期中心业务科室将对已建成的基层检测点进行长期业务指导和技术帮扶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904" w:type="dxa"/>
            <w:gridSpan w:val="2"/>
            <w:noWrap w:val="0"/>
            <w:vAlign w:val="center"/>
          </w:tcPr>
          <w:p>
            <w:pPr>
              <w:widowControl/>
              <w:jc w:val="center"/>
              <w:rPr>
                <w:rFonts w:hint="eastAsia" w:ascii="宋体" w:hAnsi="宋体" w:cs="仿宋_GB2312"/>
                <w:kern w:val="0"/>
                <w:lang w:val="en-US" w:eastAsia="zh-CN"/>
              </w:rPr>
            </w:pPr>
            <w:r>
              <w:rPr>
                <w:rFonts w:hint="eastAsia" w:ascii="宋体" w:hAnsi="宋体" w:cs="仿宋_GB2312"/>
                <w:kern w:val="0"/>
                <w:lang w:val="en-US" w:eastAsia="zh-CN"/>
              </w:rPr>
              <w:t>单位主要负责人</w:t>
            </w:r>
          </w:p>
          <w:p>
            <w:pPr>
              <w:widowControl/>
              <w:jc w:val="center"/>
              <w:rPr>
                <w:rFonts w:hint="default" w:ascii="宋体" w:hAnsi="宋体" w:eastAsia="宋体" w:cs="仿宋_GB2312"/>
                <w:kern w:val="0"/>
                <w:lang w:val="en-US" w:eastAsia="zh-CN"/>
              </w:rPr>
            </w:pPr>
            <w:r>
              <w:rPr>
                <w:rFonts w:hint="eastAsia" w:ascii="宋体" w:hAnsi="宋体" w:cs="仿宋_GB2312"/>
                <w:kern w:val="0"/>
                <w:lang w:val="en-US" w:eastAsia="zh-CN"/>
              </w:rPr>
              <w:t>签批意见</w:t>
            </w:r>
          </w:p>
        </w:tc>
        <w:tc>
          <w:tcPr>
            <w:tcW w:w="7044" w:type="dxa"/>
            <w:gridSpan w:val="8"/>
            <w:noWrap w:val="0"/>
            <w:vAlign w:val="center"/>
          </w:tcPr>
          <w:p>
            <w:pPr>
              <w:widowControl/>
              <w:jc w:val="left"/>
              <w:rPr>
                <w:rFonts w:ascii="宋体" w:hAnsi="宋体" w:eastAsia="宋体" w:cs="Times New Roman"/>
                <w:kern w:val="0"/>
              </w:rPr>
            </w:pPr>
          </w:p>
          <w:p>
            <w:pPr>
              <w:widowControl/>
              <w:jc w:val="left"/>
              <w:rPr>
                <w:rFonts w:ascii="宋体" w:hAnsi="宋体" w:eastAsia="宋体" w:cs="Times New Roman"/>
                <w:kern w:val="0"/>
              </w:rPr>
            </w:pPr>
          </w:p>
          <w:p>
            <w:pPr>
              <w:widowControl/>
              <w:jc w:val="left"/>
              <w:rPr>
                <w:rFonts w:ascii="宋体" w:hAnsi="宋体" w:eastAsia="宋体" w:cs="Times New Roman"/>
                <w:kern w:val="0"/>
              </w:rPr>
            </w:pPr>
          </w:p>
          <w:p>
            <w:pPr>
              <w:widowControl/>
              <w:jc w:val="left"/>
              <w:rPr>
                <w:rFonts w:ascii="宋体" w:hAnsi="宋体" w:eastAsia="宋体" w:cs="Times New Roman"/>
                <w:kern w:val="0"/>
              </w:rPr>
            </w:pPr>
          </w:p>
          <w:p>
            <w:pPr>
              <w:widowControl/>
              <w:jc w:val="left"/>
              <w:rPr>
                <w:rFonts w:ascii="宋体" w:hAnsi="宋体" w:eastAsia="宋体" w:cs="Times New Roman"/>
                <w:kern w:val="0"/>
              </w:rPr>
            </w:pPr>
          </w:p>
          <w:p>
            <w:pPr>
              <w:widowControl/>
              <w:jc w:val="left"/>
              <w:rPr>
                <w:rFonts w:ascii="宋体" w:hAnsi="宋体" w:eastAsia="宋体" w:cs="Times New Roman"/>
                <w:kern w:val="0"/>
              </w:rPr>
            </w:pPr>
          </w:p>
          <w:p>
            <w:pPr>
              <w:widowControl/>
              <w:jc w:val="left"/>
              <w:rPr>
                <w:rFonts w:hint="default" w:ascii="宋体" w:hAnsi="宋体" w:eastAsia="宋体" w:cs="Times New Roman"/>
                <w:kern w:val="0"/>
                <w:lang w:val="en-US" w:eastAsia="zh-CN"/>
              </w:rPr>
            </w:pPr>
            <w:r>
              <w:rPr>
                <w:rFonts w:hint="eastAsia" w:ascii="宋体" w:hAnsi="宋体" w:cs="Times New Roman"/>
                <w:kern w:val="0"/>
                <w:lang w:val="en-US" w:eastAsia="zh-CN"/>
              </w:rPr>
              <w:t xml:space="preserve">  </w:t>
            </w:r>
          </w:p>
          <w:p>
            <w:pPr>
              <w:widowControl/>
              <w:ind w:firstLine="4200" w:firstLineChars="2000"/>
              <w:jc w:val="left"/>
              <w:rPr>
                <w:rFonts w:hint="default" w:ascii="宋体" w:hAnsi="宋体" w:cs="Times New Roman"/>
                <w:kern w:val="0"/>
                <w:lang w:val="en-US" w:eastAsia="zh-CN"/>
              </w:rPr>
            </w:pPr>
            <w:r>
              <w:rPr>
                <w:rFonts w:hint="eastAsia" w:ascii="宋体" w:hAnsi="宋体" w:cs="Times New Roman"/>
                <w:kern w:val="0"/>
                <w:lang w:val="en-US" w:eastAsia="zh-CN"/>
              </w:rPr>
              <w:t xml:space="preserve">签名：               </w:t>
            </w:r>
          </w:p>
          <w:p>
            <w:pPr>
              <w:widowControl/>
              <w:ind w:firstLine="2100" w:firstLineChars="1000"/>
              <w:jc w:val="left"/>
              <w:rPr>
                <w:rFonts w:hint="default" w:ascii="宋体" w:hAnsi="宋体" w:cs="Times New Roman"/>
                <w:kern w:val="0"/>
                <w:lang w:val="en-US" w:eastAsia="zh-CN"/>
              </w:rPr>
            </w:pPr>
            <w:r>
              <w:rPr>
                <w:rFonts w:hint="eastAsia" w:ascii="宋体" w:hAnsi="宋体" w:cs="Times New Roman"/>
                <w:kern w:val="0"/>
                <w:lang w:val="en-US" w:eastAsia="zh-CN"/>
              </w:rPr>
              <w:t xml:space="preserve"> </w:t>
            </w:r>
          </w:p>
          <w:p>
            <w:pPr>
              <w:widowControl/>
              <w:ind w:firstLine="4620" w:firstLineChars="2200"/>
              <w:jc w:val="left"/>
              <w:rPr>
                <w:rFonts w:hint="default" w:ascii="宋体" w:hAnsi="宋体" w:cs="Times New Roman"/>
                <w:kern w:val="0"/>
                <w:lang w:val="en-US" w:eastAsia="zh-CN"/>
              </w:rPr>
            </w:pPr>
            <w:r>
              <w:rPr>
                <w:rFonts w:hint="eastAsia" w:ascii="宋体" w:hAnsi="宋体" w:cs="Times New Roman"/>
                <w:kern w:val="0"/>
                <w:lang w:val="en-US" w:eastAsia="zh-CN"/>
              </w:rPr>
              <w:t>年      月      日</w:t>
            </w:r>
          </w:p>
          <w:p>
            <w:pPr>
              <w:widowControl/>
              <w:jc w:val="left"/>
              <w:rPr>
                <w:rFonts w:hint="default" w:ascii="宋体" w:hAnsi="宋体" w:cs="Times New Roman"/>
                <w:kern w:val="0"/>
                <w:lang w:val="en-US" w:eastAsia="zh-CN"/>
              </w:rPr>
            </w:pPr>
            <w:r>
              <w:rPr>
                <w:rFonts w:hint="eastAsia" w:ascii="宋体" w:hAnsi="宋体" w:cs="Times New Roman"/>
                <w:kern w:val="0"/>
                <w:lang w:val="en-US" w:eastAsia="zh-CN"/>
              </w:rPr>
              <w:t xml:space="preserve"> </w:t>
            </w:r>
          </w:p>
        </w:tc>
      </w:tr>
    </w:tbl>
    <w:p>
      <w:pPr>
        <w:widowControl/>
        <w:rPr>
          <w:rFonts w:ascii="宋体" w:hAnsi="宋体" w:eastAsia="宋体" w:cs="Times New Roman"/>
          <w:kern w:val="0"/>
        </w:rPr>
      </w:pPr>
      <w:r>
        <w:rPr>
          <w:rFonts w:hint="eastAsia" w:ascii="宋体" w:hAnsi="宋体" w:eastAsia="宋体" w:cs="仿宋_GB2312"/>
          <w:kern w:val="0"/>
        </w:rPr>
        <w:t>备注：</w:t>
      </w:r>
    </w:p>
    <w:p>
      <w:pPr>
        <w:widowControl/>
        <w:ind w:firstLine="420" w:firstLineChars="200"/>
        <w:rPr>
          <w:rFonts w:ascii="宋体" w:hAnsi="宋体" w:eastAsia="宋体" w:cs="Times New Roman"/>
          <w:kern w:val="0"/>
        </w:rPr>
      </w:pPr>
      <w:r>
        <w:rPr>
          <w:rFonts w:ascii="宋体" w:hAnsi="宋体" w:eastAsia="宋体" w:cs="仿宋_GB2312"/>
          <w:kern w:val="0"/>
        </w:rPr>
        <w:t>1.</w:t>
      </w:r>
      <w:r>
        <w:rPr>
          <w:rFonts w:hint="eastAsia" w:ascii="宋体" w:hAnsi="宋体" w:eastAsia="宋体" w:cs="仿宋_GB2312"/>
          <w:kern w:val="0"/>
        </w:rPr>
        <w:t>预算执行情况口径：预算数为调整后财政资金总额（包括上年结余结转），执行数为资金使用单位财政资金实际支出数。</w:t>
      </w:r>
    </w:p>
    <w:p>
      <w:pPr>
        <w:widowControl/>
        <w:ind w:firstLine="420" w:firstLineChars="200"/>
        <w:rPr>
          <w:rFonts w:ascii="宋体" w:hAnsi="宋体" w:eastAsia="宋体" w:cs="Times New Roman"/>
          <w:kern w:val="0"/>
        </w:rPr>
      </w:pPr>
      <w:r>
        <w:rPr>
          <w:rFonts w:ascii="宋体" w:hAnsi="宋体" w:eastAsia="宋体" w:cs="仿宋_GB2312"/>
          <w:kern w:val="0"/>
        </w:rPr>
        <w:t>2.</w:t>
      </w:r>
      <w:r>
        <w:rPr>
          <w:rFonts w:hint="eastAsia" w:ascii="宋体" w:hAnsi="宋体" w:eastAsia="宋体" w:cs="仿宋_GB2312"/>
          <w:kern w:val="0"/>
        </w:rPr>
        <w:t>定量指标完成数汇总原则：绝对值直接累加计算，相对值按照资金额度加权平均计算。定量指标计分原则：正向指标（即目标值为≥</w:t>
      </w:r>
      <w:r>
        <w:rPr>
          <w:rFonts w:ascii="宋体" w:hAnsi="宋体" w:eastAsia="宋体" w:cs="仿宋_GB2312"/>
          <w:kern w:val="0"/>
        </w:rPr>
        <w:t>X,</w:t>
      </w:r>
      <w:r>
        <w:rPr>
          <w:rFonts w:hint="eastAsia" w:ascii="宋体" w:hAnsi="宋体" w:eastAsia="宋体" w:cs="仿宋_GB2312"/>
          <w:kern w:val="0"/>
        </w:rPr>
        <w:t>得分</w:t>
      </w:r>
      <w:r>
        <w:rPr>
          <w:rFonts w:ascii="宋体" w:hAnsi="宋体" w:eastAsia="宋体" w:cs="仿宋_GB2312"/>
          <w:kern w:val="0"/>
        </w:rPr>
        <w:t>=</w:t>
      </w:r>
      <w:r>
        <w:rPr>
          <w:rFonts w:hint="eastAsia" w:ascii="宋体" w:hAnsi="宋体" w:eastAsia="宋体" w:cs="仿宋_GB2312"/>
          <w:kern w:val="0"/>
        </w:rPr>
        <w:t>权重</w:t>
      </w:r>
      <w:r>
        <w:rPr>
          <w:rFonts w:ascii="宋体" w:hAnsi="宋体" w:eastAsia="宋体" w:cs="仿宋_GB2312"/>
          <w:kern w:val="0"/>
        </w:rPr>
        <w:t>*B/A</w:t>
      </w:r>
      <w:r>
        <w:rPr>
          <w:rFonts w:hint="eastAsia" w:ascii="宋体" w:hAnsi="宋体" w:eastAsia="宋体" w:cs="仿宋_GB2312"/>
          <w:kern w:val="0"/>
        </w:rPr>
        <w:t>），反向指标（即目标值为≤</w:t>
      </w:r>
      <w:r>
        <w:rPr>
          <w:rFonts w:ascii="宋体" w:hAnsi="宋体" w:eastAsia="宋体" w:cs="仿宋_GB2312"/>
          <w:kern w:val="0"/>
        </w:rPr>
        <w:t>X</w:t>
      </w:r>
      <w:r>
        <w:rPr>
          <w:rFonts w:hint="eastAsia" w:ascii="宋体" w:hAnsi="宋体" w:eastAsia="宋体" w:cs="仿宋_GB2312"/>
          <w:kern w:val="0"/>
        </w:rPr>
        <w:t>，得分</w:t>
      </w:r>
      <w:r>
        <w:rPr>
          <w:rFonts w:ascii="宋体" w:hAnsi="宋体" w:eastAsia="宋体" w:cs="仿宋_GB2312"/>
          <w:kern w:val="0"/>
        </w:rPr>
        <w:t>=</w:t>
      </w:r>
      <w:r>
        <w:rPr>
          <w:rFonts w:hint="eastAsia" w:ascii="宋体" w:hAnsi="宋体" w:eastAsia="宋体" w:cs="仿宋_GB2312"/>
          <w:kern w:val="0"/>
        </w:rPr>
        <w:t>权重</w:t>
      </w:r>
      <w:r>
        <w:rPr>
          <w:rFonts w:ascii="宋体" w:hAnsi="宋体" w:eastAsia="宋体" w:cs="仿宋_GB2312"/>
          <w:kern w:val="0"/>
        </w:rPr>
        <w:t>*A/B）</w:t>
      </w:r>
      <w:r>
        <w:rPr>
          <w:rFonts w:hint="eastAsia" w:ascii="宋体" w:hAnsi="宋体" w:eastAsia="宋体" w:cs="仿宋_GB2312"/>
          <w:kern w:val="0"/>
        </w:rPr>
        <w:t>，得分不得突破权重总额。定量指标先汇总完成数，再计算得分。</w:t>
      </w:r>
    </w:p>
    <w:p>
      <w:pPr>
        <w:widowControl/>
        <w:ind w:firstLine="420" w:firstLineChars="200"/>
        <w:rPr>
          <w:rFonts w:hint="eastAsia" w:ascii="宋体" w:hAnsi="宋体" w:eastAsia="宋体" w:cs="仿宋_GB2312"/>
          <w:kern w:val="0"/>
        </w:rPr>
      </w:pPr>
      <w:r>
        <w:rPr>
          <w:rFonts w:ascii="宋体" w:hAnsi="宋体" w:eastAsia="宋体" w:cs="仿宋_GB2312"/>
          <w:kern w:val="0"/>
        </w:rPr>
        <w:t>3.</w:t>
      </w:r>
      <w:r>
        <w:rPr>
          <w:rFonts w:hint="eastAsia" w:ascii="宋体" w:hAnsi="宋体" w:eastAsia="宋体" w:cs="仿宋_GB2312"/>
          <w:kern w:val="0"/>
        </w:rPr>
        <w:t>定性指标计分原则：达成预期指标、部分达成预期指标并具有一定效果、未达成预期指标且效果较差三档，分别按照该指标对应分值区间</w:t>
      </w:r>
      <w:r>
        <w:rPr>
          <w:rFonts w:ascii="宋体" w:hAnsi="宋体" w:eastAsia="宋体" w:cs="仿宋_GB2312"/>
          <w:kern w:val="0"/>
        </w:rPr>
        <w:t>100-80%</w:t>
      </w:r>
      <w:r>
        <w:rPr>
          <w:rFonts w:hint="eastAsia" w:ascii="宋体" w:hAnsi="宋体" w:eastAsia="宋体" w:cs="仿宋_GB2312"/>
          <w:kern w:val="0"/>
        </w:rPr>
        <w:t>（含</w:t>
      </w:r>
      <w:r>
        <w:rPr>
          <w:rFonts w:ascii="宋体" w:hAnsi="宋体" w:eastAsia="宋体" w:cs="仿宋_GB2312"/>
          <w:kern w:val="0"/>
        </w:rPr>
        <w:t>80%</w:t>
      </w:r>
      <w:r>
        <w:rPr>
          <w:rFonts w:hint="eastAsia" w:ascii="宋体" w:hAnsi="宋体" w:eastAsia="宋体" w:cs="仿宋_GB2312"/>
          <w:kern w:val="0"/>
        </w:rPr>
        <w:t>）、</w:t>
      </w:r>
      <w:r>
        <w:rPr>
          <w:rFonts w:ascii="宋体" w:hAnsi="宋体" w:eastAsia="宋体" w:cs="仿宋_GB2312"/>
          <w:kern w:val="0"/>
        </w:rPr>
        <w:t>80-50%</w:t>
      </w:r>
      <w:r>
        <w:rPr>
          <w:rFonts w:hint="eastAsia" w:ascii="宋体" w:hAnsi="宋体" w:eastAsia="宋体" w:cs="仿宋_GB2312"/>
          <w:kern w:val="0"/>
        </w:rPr>
        <w:t>（含</w:t>
      </w:r>
      <w:r>
        <w:rPr>
          <w:rFonts w:ascii="宋体" w:hAnsi="宋体" w:eastAsia="宋体" w:cs="仿宋_GB2312"/>
          <w:kern w:val="0"/>
        </w:rPr>
        <w:t>50%</w:t>
      </w:r>
      <w:r>
        <w:rPr>
          <w:rFonts w:hint="eastAsia" w:ascii="宋体" w:hAnsi="宋体" w:eastAsia="宋体" w:cs="仿宋_GB2312"/>
          <w:kern w:val="0"/>
        </w:rPr>
        <w:t>）、</w:t>
      </w:r>
      <w:r>
        <w:rPr>
          <w:rFonts w:ascii="宋体" w:hAnsi="宋体" w:eastAsia="宋体" w:cs="仿宋_GB2312"/>
          <w:kern w:val="0"/>
        </w:rPr>
        <w:t>50-0</w:t>
      </w:r>
      <w:r>
        <w:rPr>
          <w:rFonts w:hint="eastAsia" w:ascii="宋体" w:hAnsi="宋体" w:eastAsia="宋体" w:cs="仿宋_GB2312"/>
          <w:kern w:val="0"/>
        </w:rPr>
        <w:t>%合理确定分值。汇总时，以资金额度为权重，对分值进行加权平均计算。</w:t>
      </w:r>
    </w:p>
    <w:p>
      <w:pPr>
        <w:widowControl/>
        <w:ind w:firstLine="420" w:firstLineChars="200"/>
        <w:rPr>
          <w:rFonts w:hint="eastAsia" w:ascii="宋体" w:hAnsi="宋体" w:eastAsia="宋体" w:cs="仿宋_GB2312"/>
          <w:kern w:val="0"/>
        </w:rPr>
      </w:pPr>
      <w:r>
        <w:rPr>
          <w:rFonts w:hint="eastAsia" w:ascii="宋体" w:hAnsi="宋体" w:eastAsia="宋体" w:cs="仿宋_GB2312"/>
          <w:kern w:val="0"/>
        </w:rPr>
        <w:t>4.基于经济性和必要性等因素考虑，满意度指标暂可不作为必评指标。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27800"/>
    <w:rsid w:val="03C46908"/>
    <w:rsid w:val="05321995"/>
    <w:rsid w:val="169C04AF"/>
    <w:rsid w:val="1A617502"/>
    <w:rsid w:val="1E0A411E"/>
    <w:rsid w:val="1EC27800"/>
    <w:rsid w:val="20696FD8"/>
    <w:rsid w:val="209C4A03"/>
    <w:rsid w:val="305D6997"/>
    <w:rsid w:val="3C371F85"/>
    <w:rsid w:val="4CFE1589"/>
    <w:rsid w:val="679154E8"/>
    <w:rsid w:val="7D0F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3"/>
    <w:basedOn w:val="1"/>
    <w:next w:val="1"/>
    <w:unhideWhenUsed/>
    <w:qFormat/>
    <w:uiPriority w:val="0"/>
    <w:pPr>
      <w:keepNext/>
      <w:keepLines/>
      <w:spacing w:line="416"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738</Words>
  <Characters>809</Characters>
  <Lines>0</Lines>
  <Paragraphs>0</Paragraphs>
  <TotalTime>5</TotalTime>
  <ScaleCrop>false</ScaleCrop>
  <LinksUpToDate>false</LinksUpToDate>
  <CharactersWithSpaces>894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2021-02-24T01:17:00Z</dcterms:created>
  <dc:creator>lenovo</dc:creator>
  <cp:lastModifiedBy>lenovo</cp:lastModifiedBy>
  <cp:lastPrinted>2021-02-24T02:03:00Z</cp:lastPrinted>
  <dcterms:modified xsi:type="dcterms:W3CDTF">2022-04-16T01:22:05Z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4F553E8C7CB944AFBB7D61EE79CD06AB</vt:lpwstr>
  </property>
</Properties>
</file>