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8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w w:val="8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w w:val="80"/>
          <w:kern w:val="0"/>
          <w:sz w:val="40"/>
          <w:szCs w:val="40"/>
          <w:lang w:eastAsia="zh-CN"/>
        </w:rPr>
        <w:t>省级农产品质量安全监管检测资金</w:t>
      </w:r>
      <w:r>
        <w:rPr>
          <w:rFonts w:hint="eastAsia" w:ascii="方正小标宋简体" w:hAnsi="方正小标宋简体" w:eastAsia="方正小标宋简体" w:cs="方正小标宋简体"/>
          <w:color w:val="000000"/>
          <w:w w:val="8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区公共检验检测中心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>2022.3.30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408"/>
        <w:gridCol w:w="1020"/>
        <w:gridCol w:w="560"/>
        <w:gridCol w:w="445"/>
        <w:gridCol w:w="1415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省级农产品质量安全监管检测资金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区公共检验检测中心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检验检测一科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直专项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预算数（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A）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执行数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（B）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执行率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数量指标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购买农残检测试剂（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50000批次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50000批次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农产品检测合格率（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≥99%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99.9%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农产品检测水平（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完成全年检测任务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满意度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服务对象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检测结果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总体满意率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≥95%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采购农产品检测试剂，确保完成全年检测任务，助力国家级农安区创建工作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年      月      日</w:t>
            </w:r>
          </w:p>
          <w:p>
            <w:pPr>
              <w:widowControl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7800"/>
    <w:rsid w:val="03C46908"/>
    <w:rsid w:val="05321995"/>
    <w:rsid w:val="06904768"/>
    <w:rsid w:val="1A617502"/>
    <w:rsid w:val="1EC27800"/>
    <w:rsid w:val="2F976D90"/>
    <w:rsid w:val="305D6997"/>
    <w:rsid w:val="3C371F85"/>
    <w:rsid w:val="41ED1C4F"/>
    <w:rsid w:val="4CFE1589"/>
    <w:rsid w:val="5CC45AB4"/>
    <w:rsid w:val="679154E8"/>
    <w:rsid w:val="6CC82127"/>
    <w:rsid w:val="7D0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818</Characters>
  <Lines>0</Lines>
  <Paragraphs>0</Paragraphs>
  <TotalTime>6</TotalTime>
  <ScaleCrop>false</ScaleCrop>
  <LinksUpToDate>false</LinksUpToDate>
  <CharactersWithSpaces>901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2021-02-24T01:17:00Z</dcterms:created>
  <dc:creator>lenovo</dc:creator>
  <cp:lastModifiedBy>lenovo</cp:lastModifiedBy>
  <cp:lastPrinted>2021-02-24T02:03:00Z</cp:lastPrinted>
  <dcterms:modified xsi:type="dcterms:W3CDTF">2022-04-16T01:22:54Z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6F69DDF2983C4C19AE9339DBDA90CF46</vt:lpwstr>
  </property>
</Properties>
</file>