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11" w:rsidRDefault="00EF3BE9">
      <w:pPr>
        <w:pStyle w:val="Bodytext60"/>
        <w:spacing w:after="120"/>
        <w:ind w:firstLine="0"/>
        <w:jc w:val="center"/>
        <w:rPr>
          <w:rFonts w:ascii="宋体" w:eastAsia="宋体" w:hAnsi="宋体" w:cs="宋体"/>
          <w:b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color w:val="000000"/>
          <w:sz w:val="36"/>
          <w:szCs w:val="36"/>
          <w:lang w:val="en-US" w:eastAsia="zh-CN" w:bidi="en-US"/>
        </w:rPr>
        <w:t>武汉市东西湖区机关事务服务中心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20</w:t>
      </w:r>
      <w:r>
        <w:rPr>
          <w:rFonts w:ascii="宋体" w:eastAsia="宋体" w:hAnsi="宋体" w:cs="宋体" w:hint="eastAsia"/>
          <w:b/>
          <w:color w:val="000000"/>
          <w:sz w:val="36"/>
          <w:szCs w:val="36"/>
          <w:lang w:eastAsia="zh-CN"/>
        </w:rPr>
        <w:t>20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color w:val="000000"/>
          <w:sz w:val="36"/>
          <w:szCs w:val="36"/>
          <w:lang w:val="en-US" w:eastAsia="zh-CN" w:bidi="en-US"/>
        </w:rPr>
        <w:t>整体</w:t>
      </w:r>
      <w:r>
        <w:rPr>
          <w:rFonts w:ascii="宋体" w:eastAsia="宋体" w:hAnsi="宋体" w:cs="宋体" w:hint="eastAsia"/>
          <w:b/>
          <w:color w:val="000000"/>
          <w:sz w:val="36"/>
          <w:szCs w:val="36"/>
          <w:lang w:eastAsia="zh-CN"/>
        </w:rPr>
        <w:t>绩效</w:t>
      </w:r>
    </w:p>
    <w:p w:rsidR="00F56B11" w:rsidRDefault="00EF3BE9">
      <w:pPr>
        <w:pStyle w:val="Other10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部门</w:t>
      </w:r>
      <w:r>
        <w:rPr>
          <w:rFonts w:hint="eastAsia"/>
          <w:b/>
          <w:color w:val="000000"/>
          <w:sz w:val="36"/>
          <w:szCs w:val="36"/>
          <w:lang w:eastAsia="zh-CN"/>
        </w:rPr>
        <w:t>自</w:t>
      </w:r>
      <w:r>
        <w:rPr>
          <w:rFonts w:hint="eastAsia"/>
          <w:b/>
          <w:color w:val="000000"/>
          <w:sz w:val="36"/>
          <w:szCs w:val="36"/>
        </w:rPr>
        <w:t>评报告</w:t>
      </w:r>
    </w:p>
    <w:p w:rsidR="00F56B11" w:rsidRDefault="00EF3BE9">
      <w:pPr>
        <w:pStyle w:val="Bodytext10"/>
        <w:tabs>
          <w:tab w:val="left" w:pos="1060"/>
        </w:tabs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一、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自评得分</w:t>
      </w:r>
    </w:p>
    <w:p w:rsidR="00F56B11" w:rsidRDefault="00EF3BE9" w:rsidP="00B8475F">
      <w:pPr>
        <w:pStyle w:val="Bodytext10"/>
        <w:spacing w:line="60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经综合评价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，东西湖区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机关事务服务中心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整体绩效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综合评分为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95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分。</w:t>
      </w:r>
    </w:p>
    <w:p w:rsidR="00F56B11" w:rsidRDefault="00EF3BE9">
      <w:pPr>
        <w:pStyle w:val="Bodytext10"/>
        <w:tabs>
          <w:tab w:val="left" w:pos="1060"/>
        </w:tabs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二、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绩效目标完成情况</w:t>
      </w:r>
    </w:p>
    <w:p w:rsidR="00F56B11" w:rsidRDefault="00EF3BE9">
      <w:pPr>
        <w:pStyle w:val="Bodytext10"/>
        <w:tabs>
          <w:tab w:val="left" w:pos="1184"/>
        </w:tabs>
        <w:spacing w:line="60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执行率情况。2020年度项目预算总额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15523.82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万元，执行数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14562.</w:t>
      </w:r>
      <w:r w:rsidR="009F13F6"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55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万元，资金执行率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93.81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%。</w:t>
      </w:r>
    </w:p>
    <w:p w:rsidR="00F56B11" w:rsidRDefault="00EF3BE9">
      <w:pPr>
        <w:pStyle w:val="Bodytext10"/>
        <w:tabs>
          <w:tab w:val="left" w:pos="1189"/>
        </w:tabs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完成的绩效目标。项目共设置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en-US" w:eastAsia="zh-CN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个绩效指标，完成了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,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资金使用规范，取得良好的社会效益。</w:t>
      </w:r>
    </w:p>
    <w:p w:rsidR="00F56B11" w:rsidRDefault="00EF3BE9">
      <w:pPr>
        <w:pStyle w:val="Bodytext10"/>
        <w:tabs>
          <w:tab w:val="left" w:pos="1179"/>
        </w:tabs>
        <w:spacing w:line="60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未完成的绩效目标。</w:t>
      </w:r>
    </w:p>
    <w:p w:rsidR="00F56B11" w:rsidRDefault="00EF3BE9">
      <w:pPr>
        <w:pStyle w:val="Bodytext10"/>
        <w:tabs>
          <w:tab w:val="left" w:pos="1184"/>
        </w:tabs>
        <w:spacing w:line="600" w:lineRule="exact"/>
        <w:ind w:firstLine="50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zh-CN" w:eastAsia="zh-CN" w:bidi="zh-CN"/>
        </w:rPr>
        <w:t>“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党政机关办公用房培训管理费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”预算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金额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万元，执行数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2.07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万元，资金执行率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.5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%。</w:t>
      </w:r>
    </w:p>
    <w:p w:rsidR="00F56B11" w:rsidRDefault="00EF3BE9">
      <w:pPr>
        <w:pStyle w:val="Bodytext10"/>
        <w:tabs>
          <w:tab w:val="left" w:pos="1179"/>
        </w:tabs>
        <w:spacing w:line="600" w:lineRule="exact"/>
        <w:ind w:firstLine="500"/>
        <w:jc w:val="both"/>
        <w:rPr>
          <w:rFonts w:ascii="仿宋" w:eastAsia="仿宋" w:hAnsi="仿宋" w:cs="仿宋"/>
          <w:color w:val="000000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zh-CN" w:eastAsia="zh-CN" w:bidi="zh-CN"/>
        </w:rPr>
        <w:t xml:space="preserve"> 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-US" w:eastAsia="zh-CN"/>
        </w:rPr>
        <w:t>会议室使用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”预算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金额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万元，执行数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43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万元，资金执行率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4.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30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%。</w:t>
      </w:r>
    </w:p>
    <w:p w:rsidR="00F56B11" w:rsidRDefault="00EF3BE9">
      <w:pPr>
        <w:pStyle w:val="Bodytext10"/>
        <w:tabs>
          <w:tab w:val="left" w:pos="1060"/>
        </w:tabs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三、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存在的问题和原因</w:t>
      </w:r>
    </w:p>
    <w:p w:rsidR="00F56B11" w:rsidRDefault="00EF3BE9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  <w:lang w:val="zh-TW" w:eastAsia="zh-TW" w:bidi="zh-TW"/>
        </w:rPr>
      </w:pPr>
      <w:bookmarkStart w:id="0" w:name="bookmark35"/>
      <w:r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1、</w:t>
      </w:r>
      <w:r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工程尾款</w:t>
      </w:r>
      <w:r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项目</w:t>
      </w:r>
      <w:r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:主要原因是</w:t>
      </w:r>
      <w:r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年初按</w:t>
      </w:r>
      <w:r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3个项目</w:t>
      </w:r>
      <w:r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预算，因</w:t>
      </w:r>
      <w:r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区纪委监委办公楼维修工程项目合同付款时间</w:t>
      </w:r>
      <w:r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未</w:t>
      </w:r>
      <w:r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到</w:t>
      </w:r>
      <w:r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，实际只支付了</w:t>
      </w:r>
      <w:r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2个项目的工程尾款</w:t>
      </w:r>
      <w:r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，因此目标未完成。</w:t>
      </w:r>
    </w:p>
    <w:p w:rsidR="00F56B11" w:rsidRDefault="00CE6C4A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  <w:lang w:val="zh-TW" w:eastAsia="zh-TW" w:bidi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zh-TW" w:eastAsia="zh-CN" w:bidi="zh-TW"/>
        </w:rPr>
        <w:t>2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、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党政机关办公用房培训管理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费项目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val="zh-TW" w:eastAsia="zh-CN" w:bidi="zh-TW"/>
        </w:rPr>
        <w:t>：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一是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受疫情影响，未组织全区各机关事业单位开展办公用房培训学习会，所以学习资料等相关费用未使用。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二是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年初预算中含各机关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lastRenderedPageBreak/>
        <w:t>事业单位办公用房管理系统电子钥匙遗失补办的费用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，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eastAsia="zh-CN" w:bidi="zh-TW"/>
        </w:rPr>
        <w:t>但考虑到办公用房管理系统电子钥匙遗失补办费用单价较高，故而补办电子钥匙的费用由各单位自己承担</w:t>
      </w:r>
      <w:r w:rsidR="00EF3BE9">
        <w:rPr>
          <w:rFonts w:ascii="仿宋" w:eastAsia="仿宋" w:hAnsi="仿宋" w:cs="仿宋" w:hint="eastAsia"/>
          <w:kern w:val="2"/>
          <w:sz w:val="32"/>
          <w:szCs w:val="32"/>
          <w:lang w:val="zh-TW" w:eastAsia="zh-TW" w:bidi="zh-TW"/>
        </w:rPr>
        <w:t>。</w:t>
      </w:r>
    </w:p>
    <w:p w:rsidR="00F56B11" w:rsidRDefault="00CE6C4A">
      <w:pPr>
        <w:pStyle w:val="Bodytext10"/>
        <w:spacing w:line="60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3</w:t>
      </w:r>
      <w:r w:rsidR="00EF3BE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EF3BE9"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办公大楼租金费用项目</w:t>
      </w:r>
      <w:r w:rsidR="00EF3BE9"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：</w:t>
      </w:r>
      <w:r w:rsidR="00EF3BE9"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年初预算中含老政府东边立体车库使用费800万，</w:t>
      </w:r>
      <w:r w:rsidR="007A71A3"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因该车库没有达到正常运行状态，</w:t>
      </w:r>
      <w:r w:rsidR="00EF3BE9"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最终终止了此笔费用的使用，因此导致预算执行有偏差。</w:t>
      </w:r>
    </w:p>
    <w:p w:rsidR="00F56B11" w:rsidRDefault="00CE6C4A">
      <w:pPr>
        <w:pStyle w:val="Bodytext10"/>
        <w:spacing w:line="60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4</w:t>
      </w:r>
      <w:r w:rsidR="00EF3BE9"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、</w:t>
      </w:r>
      <w:bookmarkStart w:id="1" w:name="_GoBack"/>
      <w:bookmarkEnd w:id="1"/>
      <w:r w:rsidR="00EF3BE9"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会议室使用费项目：一是受疫情影响，2020年各类各项会议数量明显减少。二是因工作需要于2020年7月将此项经费调整为政府采购指标，用于购买国产化电脑。后因供应商货品库存不足，导致供货延迟，所以此项费用并未使用，因此绩效目标未完成。</w:t>
      </w:r>
    </w:p>
    <w:p w:rsidR="00F56B11" w:rsidRDefault="00EF3BE9">
      <w:pPr>
        <w:pStyle w:val="Bodytext10"/>
        <w:spacing w:line="60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</w:t>
      </w:r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、下一步拟改进措施</w:t>
      </w:r>
    </w:p>
    <w:p w:rsidR="00F56B11" w:rsidRDefault="00EF3BE9">
      <w:pPr>
        <w:pStyle w:val="Bodytext10"/>
        <w:spacing w:line="600" w:lineRule="exact"/>
        <w:ind w:firstLine="50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1、规范财务管理，提高财务信息质量</w:t>
      </w:r>
    </w:p>
    <w:p w:rsidR="00F56B11" w:rsidRDefault="00EF3BE9">
      <w:pPr>
        <w:spacing w:line="600" w:lineRule="exact"/>
        <w:ind w:firstLineChars="150" w:firstLine="48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严格按照《会计法》、《行政单位会计制度》《行政单位财务规则》等规定，结合实际情况，严格执行单位经费支出制度，规范财务核算。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br/>
      </w:r>
      <w:r w:rsidR="0041627C">
        <w:rPr>
          <w:rFonts w:ascii="仿宋" w:eastAsia="仿宋" w:hAnsi="仿宋" w:cs="仿宋" w:hint="eastAsia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2、强化财政绩效知识学习，提升绩效目标管理能力</w:t>
      </w:r>
    </w:p>
    <w:p w:rsidR="00F56B11" w:rsidRDefault="00EF3BE9">
      <w:pPr>
        <w:pStyle w:val="Bodytext10"/>
        <w:spacing w:line="600" w:lineRule="exact"/>
        <w:ind w:firstLine="500"/>
        <w:jc w:val="both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加强单位内各科室的财政绩效知识学习，以提高单位整体的财政绩效管理水平</w:t>
      </w:r>
    </w:p>
    <w:p w:rsidR="00F56B11" w:rsidRDefault="00EF3BE9">
      <w:pPr>
        <w:pStyle w:val="Bodytext10"/>
        <w:spacing w:line="600" w:lineRule="exact"/>
        <w:ind w:firstLine="500"/>
        <w:jc w:val="both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3、加强预算的约束力，细化预算编制工作。</w:t>
      </w:r>
      <w:r>
        <w:rPr>
          <w:rFonts w:ascii="仿宋" w:eastAsia="仿宋" w:hAnsi="仿宋" w:cs="仿宋" w:hint="eastAsia"/>
          <w:sz w:val="32"/>
          <w:szCs w:val="32"/>
        </w:rPr>
        <w:br/>
        <w:t>进一步加强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中心</w:t>
      </w:r>
      <w:r>
        <w:rPr>
          <w:rFonts w:ascii="仿宋" w:eastAsia="仿宋" w:hAnsi="仿宋" w:cs="仿宋" w:hint="eastAsia"/>
          <w:sz w:val="32"/>
          <w:szCs w:val="32"/>
        </w:rPr>
        <w:t>内部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科室</w:t>
      </w:r>
      <w:r>
        <w:rPr>
          <w:rFonts w:ascii="仿宋" w:eastAsia="仿宋" w:hAnsi="仿宋" w:cs="仿宋" w:hint="eastAsia"/>
          <w:sz w:val="32"/>
          <w:szCs w:val="32"/>
        </w:rPr>
        <w:t>的预算管理意识，严格按照预算编制的相关制度和要求，公用经费根据单位的年度工作重点和项目专项工作规划，本着“勤俭节约、保障运转”的原则进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行预算的编制。编制范围尽可能的全面，不漏项。严格控制，尽力避免超预算开支的情况发生，进一步提高预算编制的科学性、合理性、严谨性和可控性。</w:t>
      </w:r>
    </w:p>
    <w:p w:rsidR="00F56B11" w:rsidRDefault="00F56B11">
      <w:pPr>
        <w:pStyle w:val="Bodytext10"/>
        <w:spacing w:line="60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F56B11" w:rsidRDefault="00F56B11">
      <w:pPr>
        <w:spacing w:line="600" w:lineRule="exact"/>
        <w:rPr>
          <w:rFonts w:ascii="仿宋" w:eastAsia="仿宋" w:hAnsi="仿宋" w:cs="仿宋"/>
          <w:sz w:val="32"/>
          <w:szCs w:val="32"/>
          <w:lang w:eastAsia="zh-TW"/>
        </w:rPr>
      </w:pPr>
    </w:p>
    <w:sectPr w:rsidR="00F56B11" w:rsidSect="00F5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BB" w:rsidRDefault="002A05BB" w:rsidP="00DD604E">
      <w:r>
        <w:separator/>
      </w:r>
    </w:p>
  </w:endnote>
  <w:endnote w:type="continuationSeparator" w:id="1">
    <w:p w:rsidR="002A05BB" w:rsidRDefault="002A05BB" w:rsidP="00DD6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BB" w:rsidRDefault="002A05BB" w:rsidP="00DD604E">
      <w:r>
        <w:separator/>
      </w:r>
    </w:p>
  </w:footnote>
  <w:footnote w:type="continuationSeparator" w:id="1">
    <w:p w:rsidR="002A05BB" w:rsidRDefault="002A05BB" w:rsidP="00DD6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6038B"/>
    <w:rsid w:val="000F48E9"/>
    <w:rsid w:val="00266665"/>
    <w:rsid w:val="002725FE"/>
    <w:rsid w:val="002A05BB"/>
    <w:rsid w:val="0036038B"/>
    <w:rsid w:val="00375439"/>
    <w:rsid w:val="003948C6"/>
    <w:rsid w:val="0041627C"/>
    <w:rsid w:val="00430572"/>
    <w:rsid w:val="004C12E5"/>
    <w:rsid w:val="0051024A"/>
    <w:rsid w:val="00582180"/>
    <w:rsid w:val="00691685"/>
    <w:rsid w:val="0072135A"/>
    <w:rsid w:val="007A71A3"/>
    <w:rsid w:val="00976E9B"/>
    <w:rsid w:val="00985CBA"/>
    <w:rsid w:val="009F13F6"/>
    <w:rsid w:val="00B8475F"/>
    <w:rsid w:val="00CE6C4A"/>
    <w:rsid w:val="00D15038"/>
    <w:rsid w:val="00DD604E"/>
    <w:rsid w:val="00EF3BE9"/>
    <w:rsid w:val="00F56B11"/>
    <w:rsid w:val="06F5123D"/>
    <w:rsid w:val="0E6E4881"/>
    <w:rsid w:val="198D6CC0"/>
    <w:rsid w:val="2EBB34D5"/>
    <w:rsid w:val="3978424C"/>
    <w:rsid w:val="3C695543"/>
    <w:rsid w:val="3D5E1676"/>
    <w:rsid w:val="3F286194"/>
    <w:rsid w:val="56A02E43"/>
    <w:rsid w:val="6466218C"/>
    <w:rsid w:val="68AF5EF1"/>
    <w:rsid w:val="6AD7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11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56B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56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6">
    <w:name w:val="Body text|6_"/>
    <w:basedOn w:val="a0"/>
    <w:link w:val="Bodytext60"/>
    <w:qFormat/>
    <w:rsid w:val="00F56B11"/>
    <w:rPr>
      <w:sz w:val="32"/>
      <w:szCs w:val="32"/>
      <w:lang w:val="zh-TW" w:eastAsia="zh-TW" w:bidi="zh-TW"/>
    </w:rPr>
  </w:style>
  <w:style w:type="paragraph" w:customStyle="1" w:styleId="Bodytext60">
    <w:name w:val="Body text|6"/>
    <w:basedOn w:val="a"/>
    <w:link w:val="Bodytext6"/>
    <w:qFormat/>
    <w:rsid w:val="00F56B11"/>
    <w:pPr>
      <w:spacing w:after="6480"/>
      <w:ind w:firstLine="640"/>
    </w:pPr>
    <w:rPr>
      <w:rFonts w:asciiTheme="minorHAnsi" w:eastAsiaTheme="minorEastAsia" w:hAnsiTheme="minorHAnsi" w:cstheme="minorBidi"/>
      <w:color w:val="auto"/>
      <w:kern w:val="2"/>
      <w:sz w:val="32"/>
      <w:szCs w:val="3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F56B11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F56B11"/>
    <w:pPr>
      <w:spacing w:line="437" w:lineRule="auto"/>
      <w:ind w:firstLine="400"/>
    </w:pPr>
    <w:rPr>
      <w:rFonts w:ascii="宋体" w:eastAsia="宋体" w:hAnsi="宋体" w:cs="宋体"/>
      <w:color w:val="auto"/>
      <w:kern w:val="2"/>
      <w:sz w:val="22"/>
      <w:szCs w:val="22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F56B11"/>
    <w:rPr>
      <w:rFonts w:ascii="宋体" w:eastAsia="宋体" w:hAnsi="宋体" w:cs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56B11"/>
    <w:pPr>
      <w:spacing w:line="437" w:lineRule="auto"/>
      <w:ind w:firstLine="400"/>
    </w:pPr>
    <w:rPr>
      <w:rFonts w:ascii="宋体" w:eastAsia="宋体" w:hAnsi="宋体" w:cs="宋体"/>
      <w:color w:val="auto"/>
      <w:kern w:val="2"/>
      <w:sz w:val="22"/>
      <w:szCs w:val="22"/>
      <w:lang w:val="zh-TW" w:eastAsia="zh-TW" w:bidi="zh-TW"/>
    </w:rPr>
  </w:style>
  <w:style w:type="character" w:customStyle="1" w:styleId="Char0">
    <w:name w:val="页眉 Char"/>
    <w:basedOn w:val="a0"/>
    <w:link w:val="a4"/>
    <w:uiPriority w:val="99"/>
    <w:semiHidden/>
    <w:qFormat/>
    <w:rsid w:val="00F56B11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uiPriority w:val="99"/>
    <w:semiHidden/>
    <w:qFormat/>
    <w:rsid w:val="00F56B11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155</Words>
  <Characters>887</Characters>
  <Application>Microsoft Office Word</Application>
  <DocSecurity>0</DocSecurity>
  <Lines>7</Lines>
  <Paragraphs>2</Paragraphs>
  <ScaleCrop>false</ScaleCrop>
  <Company>微软中国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2021-04-28T02:52:00Z</dcterms:created>
  <dcterms:modified xsi:type="dcterms:W3CDTF">2021-11-09T01:21:00Z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9A0C956C7ECA40B0A7190999ABF1B5DF</vt:lpwstr>
  </property>
</Properties>
</file>